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1084B6" w14:textId="2885FCCE" w:rsidR="00385BF1" w:rsidRPr="00C93478" w:rsidRDefault="00C93478" w:rsidP="00C93478">
      <w:pPr>
        <w:pStyle w:val="Title"/>
        <w:spacing w:before="0"/>
        <w:ind w:right="106"/>
        <w:jc w:val="center"/>
        <w:rPr>
          <w:rFonts w:ascii="Times New Roman" w:eastAsia="Times New Roman" w:hAnsi="Times New Roman" w:cs="Times New Roman"/>
          <w:b w:val="0"/>
          <w:color w:val="000000" w:themeColor="text1"/>
        </w:rPr>
      </w:pPr>
      <w:bookmarkStart w:id="0" w:name="A_Rare_Case_of_Urinary_Bladder_Leiomyoma"/>
      <w:bookmarkStart w:id="1" w:name="_GoBack"/>
      <w:bookmarkEnd w:id="0"/>
      <w:bookmarkEnd w:id="1"/>
      <w:r w:rsidRPr="00C93478">
        <w:rPr>
          <w:rFonts w:ascii="Times New Roman" w:eastAsia="Times New Roman" w:hAnsi="Times New Roman" w:cs="Times New Roman"/>
          <w:b w:val="0"/>
          <w:color w:val="000000" w:themeColor="text1"/>
        </w:rPr>
        <w:t>A RARE CASE OF URINARY BLADDER LEIOMYOMA AND ITS MANAGEMENT</w:t>
      </w:r>
    </w:p>
    <w:p w14:paraId="6FA15EF5" w14:textId="596D424A" w:rsidR="00AD78F5" w:rsidRPr="00C93478" w:rsidRDefault="00C93478" w:rsidP="00C93478">
      <w:pPr>
        <w:pStyle w:val="BodyText"/>
        <w:spacing w:before="720"/>
        <w:ind w:left="102"/>
        <w:jc w:val="center"/>
        <w:rPr>
          <w:rFonts w:ascii="Times New Roman" w:eastAsia="Times New Roman" w:hAnsi="Times New Roman" w:cs="Times New Roman"/>
          <w:color w:val="000000" w:themeColor="text1"/>
          <w:w w:val="105"/>
          <w:sz w:val="30"/>
          <w:szCs w:val="30"/>
          <w:vertAlign w:val="superscript"/>
        </w:rPr>
      </w:pPr>
      <w:r w:rsidRPr="00C93478">
        <w:rPr>
          <w:rFonts w:ascii="Times New Roman" w:eastAsia="Times New Roman" w:hAnsi="Times New Roman" w:cs="Times New Roman"/>
          <w:color w:val="000000" w:themeColor="text1"/>
          <w:w w:val="105"/>
          <w:sz w:val="30"/>
          <w:szCs w:val="30"/>
        </w:rPr>
        <w:t>ANEES PUTHAWALA</w:t>
      </w:r>
      <w:r w:rsidRPr="00C93478">
        <w:rPr>
          <w:rFonts w:ascii="Times New Roman" w:eastAsia="Times New Roman" w:hAnsi="Times New Roman" w:cs="Times New Roman"/>
          <w:color w:val="000000" w:themeColor="text1"/>
          <w:w w:val="105"/>
          <w:sz w:val="30"/>
          <w:szCs w:val="30"/>
          <w:vertAlign w:val="superscript"/>
        </w:rPr>
        <w:t>1</w:t>
      </w:r>
      <w:r w:rsidRPr="00C93478">
        <w:rPr>
          <w:rFonts w:ascii="Times New Roman" w:eastAsia="Times New Roman" w:hAnsi="Times New Roman" w:cs="Times New Roman"/>
          <w:color w:val="000000" w:themeColor="text1"/>
          <w:w w:val="105"/>
          <w:sz w:val="30"/>
          <w:szCs w:val="30"/>
        </w:rPr>
        <w:t>, MOHAMMED FAROOQ</w:t>
      </w:r>
      <w:r w:rsidRPr="00C93478">
        <w:rPr>
          <w:rFonts w:ascii="Times New Roman" w:eastAsia="Times New Roman" w:hAnsi="Times New Roman" w:cs="Times New Roman"/>
          <w:color w:val="000000" w:themeColor="text1"/>
          <w:w w:val="105"/>
          <w:sz w:val="30"/>
          <w:szCs w:val="30"/>
          <w:vertAlign w:val="superscript"/>
        </w:rPr>
        <w:t>1</w:t>
      </w:r>
      <w:r w:rsidRPr="00C93478">
        <w:rPr>
          <w:rFonts w:ascii="Times New Roman" w:eastAsia="Times New Roman" w:hAnsi="Times New Roman" w:cs="Times New Roman"/>
          <w:color w:val="000000" w:themeColor="text1"/>
          <w:w w:val="105"/>
          <w:sz w:val="30"/>
          <w:szCs w:val="30"/>
        </w:rPr>
        <w:t>, GRIFFIN M</w:t>
      </w:r>
      <w:r w:rsidRPr="00C93478">
        <w:rPr>
          <w:rFonts w:ascii="Times New Roman" w:eastAsia="Times New Roman" w:hAnsi="Times New Roman" w:cs="Times New Roman"/>
          <w:color w:val="000000" w:themeColor="text1"/>
          <w:w w:val="105"/>
          <w:sz w:val="30"/>
          <w:szCs w:val="30"/>
          <w:vertAlign w:val="superscript"/>
        </w:rPr>
        <w:t>1*</w:t>
      </w:r>
      <w:r w:rsidRPr="00C93478">
        <w:rPr>
          <w:rFonts w:ascii="Times New Roman" w:eastAsia="Times New Roman" w:hAnsi="Times New Roman" w:cs="Times New Roman"/>
          <w:color w:val="000000" w:themeColor="text1"/>
          <w:w w:val="105"/>
          <w:sz w:val="30"/>
          <w:szCs w:val="30"/>
        </w:rPr>
        <w:t>, MUTHULATHA N</w:t>
      </w:r>
      <w:r w:rsidRPr="00C93478">
        <w:rPr>
          <w:rFonts w:ascii="Times New Roman" w:eastAsia="Times New Roman" w:hAnsi="Times New Roman" w:cs="Times New Roman"/>
          <w:color w:val="000000" w:themeColor="text1"/>
          <w:w w:val="105"/>
          <w:sz w:val="30"/>
          <w:szCs w:val="30"/>
          <w:vertAlign w:val="superscript"/>
        </w:rPr>
        <w:t>1</w:t>
      </w:r>
    </w:p>
    <w:p w14:paraId="4547C485" w14:textId="2AA43149" w:rsidR="00AD78F5" w:rsidRPr="00C93478" w:rsidRDefault="00C93478" w:rsidP="00C93478">
      <w:pPr>
        <w:pStyle w:val="BodyText"/>
        <w:spacing w:before="0"/>
        <w:ind w:right="125"/>
        <w:jc w:val="center"/>
        <w:rPr>
          <w:rFonts w:ascii="Times New Roman" w:hAnsi="Times New Roman" w:cs="Times New Roman"/>
          <w:color w:val="000000" w:themeColor="text1"/>
          <w:sz w:val="18"/>
          <w:szCs w:val="20"/>
        </w:rPr>
      </w:pPr>
      <w:r w:rsidRPr="00C93478">
        <w:rPr>
          <w:rFonts w:ascii="Times New Roman" w:hAnsi="Times New Roman" w:cs="Times New Roman"/>
          <w:color w:val="000000" w:themeColor="text1"/>
          <w:w w:val="105"/>
          <w:sz w:val="18"/>
          <w:szCs w:val="20"/>
          <w:vertAlign w:val="superscript"/>
        </w:rPr>
        <w:t>1</w:t>
      </w:r>
      <w:r w:rsidRPr="00C93478">
        <w:rPr>
          <w:rFonts w:ascii="Times New Roman" w:hAnsi="Times New Roman" w:cs="Times New Roman"/>
          <w:color w:val="000000" w:themeColor="text1"/>
          <w:w w:val="105"/>
          <w:sz w:val="18"/>
          <w:szCs w:val="20"/>
        </w:rPr>
        <w:t xml:space="preserve"> DEPARTMENT OF UROLOGY, SAVEETHA MEDICAL COLLEGE AND HOSPITAL, SAVEETHA INSTITUTE OF MEDICAL AND TECHNICAL SCIENCES (SIMATS), SAVEETHA UNIVERSITY, CHENNAI, IND</w:t>
      </w:r>
    </w:p>
    <w:p w14:paraId="6D4AEEE4" w14:textId="0C0FD6B6" w:rsidR="00AD78F5" w:rsidRPr="00C93478" w:rsidRDefault="00C93478" w:rsidP="00C93478">
      <w:pPr>
        <w:pStyle w:val="BodyText"/>
        <w:spacing w:before="0"/>
        <w:jc w:val="center"/>
        <w:rPr>
          <w:rFonts w:ascii="Times New Roman" w:hAnsi="Times New Roman" w:cs="Times New Roman"/>
          <w:color w:val="000000" w:themeColor="text1"/>
          <w:sz w:val="18"/>
          <w:szCs w:val="20"/>
        </w:rPr>
      </w:pPr>
      <w:r w:rsidRPr="00C93478">
        <w:rPr>
          <w:rFonts w:ascii="Times New Roman" w:hAnsi="Times New Roman" w:cs="Times New Roman"/>
          <w:color w:val="000000" w:themeColor="text1"/>
          <w:w w:val="105"/>
          <w:sz w:val="18"/>
          <w:szCs w:val="20"/>
        </w:rPr>
        <w:t>*</w:t>
      </w:r>
      <w:r w:rsidRPr="00C93478">
        <w:rPr>
          <w:rFonts w:ascii="Times New Roman" w:hAnsi="Times New Roman" w:cs="Times New Roman"/>
          <w:color w:val="000000" w:themeColor="text1"/>
          <w:spacing w:val="-4"/>
          <w:w w:val="105"/>
          <w:sz w:val="18"/>
          <w:szCs w:val="20"/>
        </w:rPr>
        <w:t xml:space="preserve"> </w:t>
      </w:r>
      <w:r w:rsidRPr="00C93478">
        <w:rPr>
          <w:rFonts w:ascii="Times New Roman" w:hAnsi="Times New Roman" w:cs="Times New Roman"/>
          <w:color w:val="000000" w:themeColor="text1"/>
          <w:w w:val="105"/>
          <w:sz w:val="18"/>
          <w:szCs w:val="20"/>
        </w:rPr>
        <w:t>CORRESPONDING</w:t>
      </w:r>
      <w:r w:rsidRPr="00C93478">
        <w:rPr>
          <w:rFonts w:ascii="Times New Roman" w:hAnsi="Times New Roman" w:cs="Times New Roman"/>
          <w:color w:val="000000" w:themeColor="text1"/>
          <w:spacing w:val="-3"/>
          <w:w w:val="105"/>
          <w:sz w:val="18"/>
          <w:szCs w:val="20"/>
        </w:rPr>
        <w:t xml:space="preserve"> </w:t>
      </w:r>
      <w:r w:rsidRPr="00C93478">
        <w:rPr>
          <w:rFonts w:ascii="Times New Roman" w:hAnsi="Times New Roman" w:cs="Times New Roman"/>
          <w:color w:val="000000" w:themeColor="text1"/>
          <w:spacing w:val="-2"/>
          <w:w w:val="105"/>
          <w:sz w:val="18"/>
          <w:szCs w:val="20"/>
        </w:rPr>
        <w:t>AUTHOR:</w:t>
      </w:r>
    </w:p>
    <w:p w14:paraId="6EBB9317" w14:textId="5A31A908" w:rsidR="00AD78F5" w:rsidRPr="00C93478" w:rsidRDefault="00C93478" w:rsidP="00C93478">
      <w:pPr>
        <w:pStyle w:val="BodyText"/>
        <w:spacing w:before="0"/>
        <w:ind w:right="82"/>
        <w:jc w:val="center"/>
        <w:rPr>
          <w:rFonts w:ascii="Times New Roman" w:hAnsi="Times New Roman" w:cs="Times New Roman"/>
          <w:color w:val="000000" w:themeColor="text1"/>
          <w:w w:val="105"/>
          <w:sz w:val="18"/>
          <w:szCs w:val="20"/>
        </w:rPr>
      </w:pPr>
      <w:r w:rsidRPr="00C93478">
        <w:rPr>
          <w:rFonts w:ascii="Times New Roman" w:hAnsi="Times New Roman" w:cs="Times New Roman"/>
          <w:color w:val="000000" w:themeColor="text1"/>
          <w:w w:val="105"/>
          <w:sz w:val="18"/>
          <w:szCs w:val="20"/>
        </w:rPr>
        <w:t>DR. GRIFFIN M</w:t>
      </w:r>
    </w:p>
    <w:p w14:paraId="68C81255" w14:textId="77777777" w:rsidR="00385BF1" w:rsidRPr="00C93478" w:rsidRDefault="003C3B7B" w:rsidP="00C93478">
      <w:pPr>
        <w:pStyle w:val="Heading1"/>
        <w:pBdr>
          <w:top w:val="single" w:sz="4" w:space="1" w:color="auto"/>
          <w:bottom w:val="single" w:sz="4" w:space="1" w:color="auto"/>
        </w:pBdr>
        <w:spacing w:before="86"/>
        <w:ind w:left="567" w:right="791"/>
        <w:rPr>
          <w:rFonts w:ascii="Times New Roman" w:eastAsia="Times New Roman" w:hAnsi="Times New Roman" w:cs="Times New Roman"/>
          <w:color w:val="000000" w:themeColor="text1"/>
          <w:spacing w:val="-2"/>
          <w:sz w:val="20"/>
          <w:szCs w:val="20"/>
        </w:rPr>
      </w:pPr>
      <w:bookmarkStart w:id="2" w:name="Abstract_"/>
      <w:bookmarkEnd w:id="2"/>
      <w:r w:rsidRPr="00C93478">
        <w:rPr>
          <w:rFonts w:ascii="Times New Roman" w:eastAsia="Times New Roman" w:hAnsi="Times New Roman" w:cs="Times New Roman"/>
          <w:color w:val="000000" w:themeColor="text1"/>
          <w:spacing w:val="-2"/>
          <w:sz w:val="20"/>
          <w:szCs w:val="20"/>
        </w:rPr>
        <w:t>Abstract</w:t>
      </w:r>
    </w:p>
    <w:p w14:paraId="5E743E8A" w14:textId="4FF314E0" w:rsidR="00385BF1" w:rsidRPr="00C93478" w:rsidRDefault="003C3B7B" w:rsidP="004B136A">
      <w:pPr>
        <w:pStyle w:val="BodyText"/>
        <w:pBdr>
          <w:top w:val="single" w:sz="4" w:space="1" w:color="auto"/>
          <w:bottom w:val="single" w:sz="4" w:space="1" w:color="auto"/>
        </w:pBdr>
        <w:ind w:left="567" w:right="791"/>
        <w:jc w:val="both"/>
        <w:rPr>
          <w:rFonts w:ascii="Times New Roman" w:eastAsia="Times New Roman" w:hAnsi="Times New Roman" w:cs="Times New Roman"/>
          <w:color w:val="000000" w:themeColor="text1"/>
          <w:w w:val="105"/>
          <w:sz w:val="20"/>
          <w:szCs w:val="20"/>
        </w:rPr>
      </w:pPr>
      <w:r w:rsidRPr="00C93478">
        <w:rPr>
          <w:rFonts w:ascii="Times New Roman" w:eastAsia="Times New Roman" w:hAnsi="Times New Roman" w:cs="Times New Roman"/>
          <w:color w:val="000000" w:themeColor="text1"/>
          <w:w w:val="105"/>
          <w:sz w:val="20"/>
          <w:szCs w:val="20"/>
        </w:rPr>
        <w:t>Bladder leiomyoma is a rare, benign tumor of the urinary bladder. Though uncommon, it is the most prevalent type of benign mesenchymal tumor found in the bladder. Diagnosis often involves a combination of imaging techniques, with definitive confirmation through histopathology. Treatment is primarily surgical, with the approach depending on the tumor's size and location. We present the case of a 40-year-old female with a bladder leiomyoma who was successfully treated with open transvesical enucleation</w:t>
      </w:r>
      <w:r w:rsidR="00D07F59" w:rsidRPr="00C93478">
        <w:rPr>
          <w:rFonts w:ascii="Times New Roman" w:eastAsia="Times New Roman" w:hAnsi="Times New Roman" w:cs="Times New Roman"/>
          <w:color w:val="000000" w:themeColor="text1"/>
          <w:w w:val="105"/>
          <w:sz w:val="20"/>
          <w:szCs w:val="20"/>
        </w:rPr>
        <w:t xml:space="preserve"> after </w:t>
      </w:r>
      <w:r w:rsidR="005C4FF6" w:rsidRPr="00C93478">
        <w:rPr>
          <w:rFonts w:ascii="Times New Roman" w:eastAsia="Times New Roman" w:hAnsi="Times New Roman" w:cs="Times New Roman"/>
          <w:color w:val="000000" w:themeColor="text1"/>
          <w:w w:val="105"/>
          <w:sz w:val="20"/>
          <w:szCs w:val="20"/>
        </w:rPr>
        <w:t>initial</w:t>
      </w:r>
      <w:r w:rsidR="00D07F59" w:rsidRPr="00C93478">
        <w:rPr>
          <w:rFonts w:ascii="Times New Roman" w:eastAsia="Times New Roman" w:hAnsi="Times New Roman" w:cs="Times New Roman"/>
          <w:color w:val="000000" w:themeColor="text1"/>
          <w:w w:val="105"/>
          <w:sz w:val="20"/>
          <w:szCs w:val="20"/>
        </w:rPr>
        <w:t xml:space="preserve"> </w:t>
      </w:r>
      <w:r w:rsidR="001945D8" w:rsidRPr="00C93478">
        <w:rPr>
          <w:rFonts w:ascii="Times New Roman" w:eastAsia="Times New Roman" w:hAnsi="Times New Roman" w:cs="Times New Roman"/>
          <w:color w:val="000000" w:themeColor="text1"/>
          <w:w w:val="105"/>
          <w:sz w:val="20"/>
          <w:szCs w:val="20"/>
        </w:rPr>
        <w:t>T</w:t>
      </w:r>
      <w:r w:rsidR="007E4D6C" w:rsidRPr="00C93478">
        <w:rPr>
          <w:rFonts w:ascii="Times New Roman" w:eastAsia="Times New Roman" w:hAnsi="Times New Roman" w:cs="Times New Roman"/>
          <w:color w:val="000000" w:themeColor="text1"/>
          <w:w w:val="105"/>
          <w:sz w:val="20"/>
          <w:szCs w:val="20"/>
        </w:rPr>
        <w:t>ransurethral resection</w:t>
      </w:r>
      <w:r w:rsidRPr="00C93478">
        <w:rPr>
          <w:rFonts w:ascii="Times New Roman" w:eastAsia="Times New Roman" w:hAnsi="Times New Roman" w:cs="Times New Roman"/>
          <w:color w:val="000000" w:themeColor="text1"/>
          <w:w w:val="105"/>
          <w:sz w:val="20"/>
          <w:szCs w:val="20"/>
        </w:rPr>
        <w:t>.</w:t>
      </w:r>
    </w:p>
    <w:p w14:paraId="2C90110C" w14:textId="07B16FE3" w:rsidR="00385BF1" w:rsidRPr="00C93478" w:rsidRDefault="00C93478" w:rsidP="00C93478">
      <w:pPr>
        <w:pStyle w:val="Heading1"/>
        <w:spacing w:before="86"/>
        <w:rPr>
          <w:rFonts w:ascii="Times New Roman" w:eastAsia="Times New Roman" w:hAnsi="Times New Roman" w:cs="Times New Roman"/>
          <w:color w:val="000000" w:themeColor="text1"/>
          <w:spacing w:val="-2"/>
          <w:sz w:val="20"/>
          <w:szCs w:val="20"/>
        </w:rPr>
      </w:pPr>
      <w:bookmarkStart w:id="3" w:name="Introduction_"/>
      <w:bookmarkEnd w:id="3"/>
      <w:r w:rsidRPr="00C93478">
        <w:rPr>
          <w:rFonts w:ascii="Times New Roman" w:eastAsia="Times New Roman" w:hAnsi="Times New Roman" w:cs="Times New Roman"/>
          <w:color w:val="000000" w:themeColor="text1"/>
          <w:spacing w:val="-2"/>
          <w:sz w:val="20"/>
          <w:szCs w:val="20"/>
        </w:rPr>
        <w:t>INTRODUCTION</w:t>
      </w:r>
    </w:p>
    <w:p w14:paraId="2DEAB5D4" w14:textId="77777777" w:rsidR="00385BF1" w:rsidRPr="00C93478" w:rsidRDefault="003C3B7B" w:rsidP="00C93478">
      <w:pPr>
        <w:pStyle w:val="BodyText"/>
        <w:ind w:right="121"/>
        <w:rPr>
          <w:rFonts w:ascii="Times New Roman" w:eastAsia="Times New Roman" w:hAnsi="Times New Roman" w:cs="Times New Roman"/>
          <w:color w:val="000000" w:themeColor="text1"/>
          <w:w w:val="105"/>
          <w:sz w:val="20"/>
          <w:szCs w:val="20"/>
        </w:rPr>
      </w:pPr>
      <w:r w:rsidRPr="00C93478">
        <w:rPr>
          <w:rFonts w:ascii="Times New Roman" w:eastAsia="Times New Roman" w:hAnsi="Times New Roman" w:cs="Times New Roman"/>
          <w:color w:val="000000" w:themeColor="text1"/>
          <w:w w:val="105"/>
          <w:sz w:val="20"/>
          <w:szCs w:val="20"/>
        </w:rPr>
        <w:t>The majority of bladder tumors originate from the urothelium and are typically malignant. Benign mesenchymal tumors of the bladder are infrequent, accounting for only 1-5% of all bladder neoplasms. Among these, leiomyoma is the most common, though it still represents less than 0.5% of all bladder tumors. Patients may present with a variety of symptoms, including obstructive symptoms (49%), irritative symptoms (38%), or hematuria (11%). Diagnostic tools such as cystoscopy, ultrasound, computed tomography (CT), or magnetic resonance imaging (MRI) are utilized, but a definitive diagnosis is established through histopathological examination. The treatment strategy is largely determined by the tumor's size and anatomical position. While small, endovesical leiomyomas can be removed via transurethral resection of the bladder tumor (TURBT), larger intramural or extravesical tumors are more effectively managed with open resection.</w:t>
      </w:r>
    </w:p>
    <w:p w14:paraId="204E4FE6" w14:textId="77777777" w:rsidR="00385BF1" w:rsidRPr="000E1D17" w:rsidRDefault="003C3B7B" w:rsidP="00C93478">
      <w:pPr>
        <w:pStyle w:val="Heading1"/>
        <w:spacing w:before="86"/>
        <w:rPr>
          <w:rFonts w:ascii="Times New Roman" w:eastAsia="Times New Roman" w:hAnsi="Times New Roman" w:cs="Times New Roman"/>
          <w:color w:val="000000" w:themeColor="text1"/>
          <w:spacing w:val="-2"/>
          <w:sz w:val="20"/>
          <w:szCs w:val="20"/>
        </w:rPr>
      </w:pPr>
      <w:bookmarkStart w:id="4" w:name="Case_Presentation_"/>
      <w:bookmarkEnd w:id="4"/>
      <w:r w:rsidRPr="000E1D17">
        <w:rPr>
          <w:rFonts w:ascii="Times New Roman" w:eastAsia="Times New Roman" w:hAnsi="Times New Roman" w:cs="Times New Roman"/>
          <w:color w:val="000000" w:themeColor="text1"/>
          <w:spacing w:val="-2"/>
          <w:sz w:val="20"/>
          <w:szCs w:val="20"/>
        </w:rPr>
        <w:t>Case Presentation</w:t>
      </w:r>
    </w:p>
    <w:p w14:paraId="775BE1C6" w14:textId="7216A5D4" w:rsidR="00385BF1" w:rsidRPr="00C93478" w:rsidRDefault="003C3B7B" w:rsidP="00C93478">
      <w:pPr>
        <w:pStyle w:val="BodyText"/>
        <w:spacing w:before="246"/>
        <w:ind w:right="156"/>
        <w:rPr>
          <w:rFonts w:ascii="Times New Roman" w:eastAsia="Times New Roman" w:hAnsi="Times New Roman" w:cs="Times New Roman"/>
          <w:color w:val="000000" w:themeColor="text1"/>
          <w:w w:val="105"/>
          <w:sz w:val="20"/>
          <w:szCs w:val="20"/>
        </w:rPr>
      </w:pPr>
      <w:r w:rsidRPr="00C93478">
        <w:rPr>
          <w:rFonts w:ascii="Times New Roman" w:eastAsia="Times New Roman" w:hAnsi="Times New Roman" w:cs="Times New Roman"/>
          <w:color w:val="000000" w:themeColor="text1"/>
          <w:w w:val="105"/>
          <w:sz w:val="20"/>
          <w:szCs w:val="20"/>
        </w:rPr>
        <w:t>A 40-year-old female presented with recurrent episodes of painless hematuria accompanied by the passage of clots</w:t>
      </w:r>
      <w:r w:rsidR="00C5746D" w:rsidRPr="00C93478">
        <w:rPr>
          <w:rFonts w:ascii="Times New Roman" w:eastAsia="Times New Roman" w:hAnsi="Times New Roman" w:cs="Times New Roman"/>
          <w:color w:val="000000" w:themeColor="text1"/>
          <w:w w:val="105"/>
          <w:sz w:val="20"/>
          <w:szCs w:val="20"/>
        </w:rPr>
        <w:t xml:space="preserve"> for 1 year duration on and off with failed conservative treatment</w:t>
      </w:r>
      <w:r w:rsidR="00C60B07" w:rsidRPr="00C93478">
        <w:rPr>
          <w:rFonts w:ascii="Times New Roman" w:eastAsia="Times New Roman" w:hAnsi="Times New Roman" w:cs="Times New Roman"/>
          <w:color w:val="000000" w:themeColor="text1"/>
          <w:w w:val="105"/>
          <w:sz w:val="20"/>
          <w:szCs w:val="20"/>
        </w:rPr>
        <w:t xml:space="preserve"> and having had multiple blood transfusions</w:t>
      </w:r>
      <w:r w:rsidRPr="00C93478">
        <w:rPr>
          <w:rFonts w:ascii="Times New Roman" w:eastAsia="Times New Roman" w:hAnsi="Times New Roman" w:cs="Times New Roman"/>
          <w:color w:val="000000" w:themeColor="text1"/>
          <w:w w:val="105"/>
          <w:sz w:val="20"/>
          <w:szCs w:val="20"/>
        </w:rPr>
        <w:t>.</w:t>
      </w:r>
    </w:p>
    <w:p w14:paraId="1AF1641D" w14:textId="77777777" w:rsidR="00385BF1" w:rsidRPr="00C93478" w:rsidRDefault="003C3B7B" w:rsidP="00C93478">
      <w:pPr>
        <w:pStyle w:val="Heading2"/>
        <w:rPr>
          <w:rFonts w:ascii="Times New Roman" w:eastAsia="Times New Roman" w:hAnsi="Times New Roman" w:cs="Times New Roman"/>
          <w:b w:val="0"/>
          <w:color w:val="000000" w:themeColor="text1"/>
          <w:w w:val="105"/>
          <w:sz w:val="20"/>
          <w:szCs w:val="20"/>
        </w:rPr>
      </w:pPr>
      <w:r w:rsidRPr="00C93478">
        <w:rPr>
          <w:rFonts w:ascii="Times New Roman" w:eastAsia="Times New Roman" w:hAnsi="Times New Roman" w:cs="Times New Roman"/>
          <w:b w:val="0"/>
          <w:color w:val="000000" w:themeColor="text1"/>
          <w:w w:val="105"/>
          <w:sz w:val="20"/>
          <w:szCs w:val="20"/>
        </w:rPr>
        <w:t>Clinical Findings:</w:t>
      </w:r>
    </w:p>
    <w:p w14:paraId="399A77B0" w14:textId="77777777" w:rsidR="00385BF1" w:rsidRPr="00C93478" w:rsidRDefault="003C3B7B" w:rsidP="00C93478">
      <w:pPr>
        <w:pStyle w:val="ListParagraph"/>
        <w:numPr>
          <w:ilvl w:val="0"/>
          <w:numId w:val="1"/>
        </w:numPr>
        <w:tabs>
          <w:tab w:val="left" w:pos="699"/>
        </w:tabs>
        <w:ind w:left="699" w:hanging="359"/>
        <w:rPr>
          <w:rFonts w:ascii="Times New Roman" w:eastAsia="Times New Roman" w:hAnsi="Times New Roman" w:cs="Times New Roman"/>
          <w:color w:val="000000" w:themeColor="text1"/>
          <w:w w:val="105"/>
          <w:sz w:val="20"/>
          <w:szCs w:val="20"/>
        </w:rPr>
      </w:pPr>
      <w:r w:rsidRPr="00C93478">
        <w:rPr>
          <w:rFonts w:ascii="Times New Roman" w:eastAsia="Times New Roman" w:hAnsi="Times New Roman" w:cs="Times New Roman"/>
          <w:b/>
          <w:color w:val="000000" w:themeColor="text1"/>
          <w:w w:val="105"/>
          <w:sz w:val="20"/>
          <w:szCs w:val="20"/>
        </w:rPr>
        <w:t>Abdominal Examination:</w:t>
      </w:r>
      <w:r w:rsidRPr="00C93478">
        <w:rPr>
          <w:rFonts w:ascii="Times New Roman" w:eastAsia="Times New Roman" w:hAnsi="Times New Roman" w:cs="Times New Roman"/>
          <w:color w:val="000000" w:themeColor="text1"/>
          <w:w w:val="105"/>
          <w:sz w:val="20"/>
          <w:szCs w:val="20"/>
        </w:rPr>
        <w:t xml:space="preserve"> Soft and non-tender.</w:t>
      </w:r>
    </w:p>
    <w:p w14:paraId="75EE7BE4" w14:textId="77777777" w:rsidR="00385BF1" w:rsidRPr="00C93478" w:rsidRDefault="003C3B7B" w:rsidP="00C93478">
      <w:pPr>
        <w:pStyle w:val="ListParagraph"/>
        <w:numPr>
          <w:ilvl w:val="0"/>
          <w:numId w:val="1"/>
        </w:numPr>
        <w:tabs>
          <w:tab w:val="left" w:pos="699"/>
        </w:tabs>
        <w:ind w:left="699" w:hanging="359"/>
        <w:rPr>
          <w:rFonts w:ascii="Times New Roman" w:eastAsia="Times New Roman" w:hAnsi="Times New Roman" w:cs="Times New Roman"/>
          <w:color w:val="000000" w:themeColor="text1"/>
          <w:w w:val="105"/>
          <w:sz w:val="20"/>
          <w:szCs w:val="20"/>
        </w:rPr>
      </w:pPr>
      <w:r w:rsidRPr="00C93478">
        <w:rPr>
          <w:rFonts w:ascii="Times New Roman" w:eastAsia="Times New Roman" w:hAnsi="Times New Roman" w:cs="Times New Roman"/>
          <w:b/>
          <w:color w:val="000000" w:themeColor="text1"/>
          <w:w w:val="105"/>
          <w:sz w:val="20"/>
          <w:szCs w:val="20"/>
        </w:rPr>
        <w:t>Vaginal Examination:</w:t>
      </w:r>
      <w:r w:rsidRPr="00C93478">
        <w:rPr>
          <w:rFonts w:ascii="Times New Roman" w:eastAsia="Times New Roman" w:hAnsi="Times New Roman" w:cs="Times New Roman"/>
          <w:color w:val="000000" w:themeColor="text1"/>
          <w:w w:val="105"/>
          <w:sz w:val="20"/>
          <w:szCs w:val="20"/>
        </w:rPr>
        <w:t xml:space="preserve"> A smooth, firm lesion was palpable on the anterior vaginal wall.</w:t>
      </w:r>
    </w:p>
    <w:p w14:paraId="5913DBAD" w14:textId="77777777" w:rsidR="00385BF1" w:rsidRPr="00C93478" w:rsidRDefault="003C3B7B" w:rsidP="00C93478">
      <w:pPr>
        <w:pStyle w:val="ListParagraph"/>
        <w:numPr>
          <w:ilvl w:val="0"/>
          <w:numId w:val="1"/>
        </w:numPr>
        <w:tabs>
          <w:tab w:val="left" w:pos="699"/>
        </w:tabs>
        <w:ind w:left="699" w:hanging="359"/>
        <w:rPr>
          <w:rFonts w:ascii="Times New Roman" w:eastAsia="Times New Roman" w:hAnsi="Times New Roman" w:cs="Times New Roman"/>
          <w:color w:val="000000" w:themeColor="text1"/>
          <w:w w:val="105"/>
          <w:sz w:val="20"/>
          <w:szCs w:val="20"/>
        </w:rPr>
      </w:pPr>
      <w:r w:rsidRPr="00C93478">
        <w:rPr>
          <w:rFonts w:ascii="Times New Roman" w:eastAsia="Times New Roman" w:hAnsi="Times New Roman" w:cs="Times New Roman"/>
          <w:b/>
          <w:color w:val="000000" w:themeColor="text1"/>
          <w:w w:val="105"/>
          <w:sz w:val="20"/>
          <w:szCs w:val="20"/>
        </w:rPr>
        <w:t xml:space="preserve">Urinalysis: </w:t>
      </w:r>
      <w:r w:rsidRPr="00C93478">
        <w:rPr>
          <w:rFonts w:ascii="Times New Roman" w:eastAsia="Times New Roman" w:hAnsi="Times New Roman" w:cs="Times New Roman"/>
          <w:color w:val="000000" w:themeColor="text1"/>
          <w:w w:val="105"/>
          <w:sz w:val="20"/>
          <w:szCs w:val="20"/>
        </w:rPr>
        <w:t>Showed a significant number of red blood cells per high power field.</w:t>
      </w:r>
    </w:p>
    <w:p w14:paraId="69DF73CE" w14:textId="77777777" w:rsidR="00385BF1" w:rsidRPr="00C93478" w:rsidRDefault="003C3B7B" w:rsidP="00C93478">
      <w:pPr>
        <w:pStyle w:val="ListParagraph"/>
        <w:numPr>
          <w:ilvl w:val="0"/>
          <w:numId w:val="1"/>
        </w:numPr>
        <w:tabs>
          <w:tab w:val="left" w:pos="699"/>
        </w:tabs>
        <w:ind w:left="699" w:hanging="359"/>
        <w:rPr>
          <w:rFonts w:ascii="Times New Roman" w:eastAsia="Times New Roman" w:hAnsi="Times New Roman" w:cs="Times New Roman"/>
          <w:color w:val="000000" w:themeColor="text1"/>
          <w:w w:val="105"/>
          <w:sz w:val="20"/>
          <w:szCs w:val="20"/>
        </w:rPr>
      </w:pPr>
      <w:r w:rsidRPr="00C93478">
        <w:rPr>
          <w:rFonts w:ascii="Times New Roman" w:eastAsia="Times New Roman" w:hAnsi="Times New Roman" w:cs="Times New Roman"/>
          <w:b/>
          <w:color w:val="000000" w:themeColor="text1"/>
          <w:w w:val="105"/>
          <w:sz w:val="20"/>
          <w:szCs w:val="20"/>
        </w:rPr>
        <w:t xml:space="preserve">Urine Culture: </w:t>
      </w:r>
      <w:r w:rsidRPr="00C93478">
        <w:rPr>
          <w:rFonts w:ascii="Times New Roman" w:eastAsia="Times New Roman" w:hAnsi="Times New Roman" w:cs="Times New Roman"/>
          <w:color w:val="000000" w:themeColor="text1"/>
          <w:w w:val="105"/>
          <w:sz w:val="20"/>
          <w:szCs w:val="20"/>
        </w:rPr>
        <w:t>Indicated mixed growth.</w:t>
      </w:r>
    </w:p>
    <w:p w14:paraId="3C6A9E9F" w14:textId="77777777" w:rsidR="00385BF1" w:rsidRPr="00C93478" w:rsidRDefault="003C3B7B" w:rsidP="00C93478">
      <w:pPr>
        <w:pStyle w:val="ListParagraph"/>
        <w:numPr>
          <w:ilvl w:val="0"/>
          <w:numId w:val="1"/>
        </w:numPr>
        <w:tabs>
          <w:tab w:val="left" w:pos="699"/>
        </w:tabs>
        <w:ind w:left="699" w:hanging="359"/>
        <w:rPr>
          <w:rFonts w:ascii="Times New Roman" w:eastAsia="Times New Roman" w:hAnsi="Times New Roman" w:cs="Times New Roman"/>
          <w:color w:val="000000" w:themeColor="text1"/>
          <w:w w:val="105"/>
          <w:sz w:val="20"/>
          <w:szCs w:val="20"/>
        </w:rPr>
      </w:pPr>
      <w:r w:rsidRPr="00C93478">
        <w:rPr>
          <w:rFonts w:ascii="Times New Roman" w:eastAsia="Times New Roman" w:hAnsi="Times New Roman" w:cs="Times New Roman"/>
          <w:b/>
          <w:color w:val="000000" w:themeColor="text1"/>
          <w:w w:val="105"/>
          <w:sz w:val="20"/>
          <w:szCs w:val="20"/>
        </w:rPr>
        <w:t xml:space="preserve">Urine Cytology: </w:t>
      </w:r>
      <w:r w:rsidRPr="00C93478">
        <w:rPr>
          <w:rFonts w:ascii="Times New Roman" w:eastAsia="Times New Roman" w:hAnsi="Times New Roman" w:cs="Times New Roman"/>
          <w:color w:val="000000" w:themeColor="text1"/>
          <w:w w:val="105"/>
          <w:sz w:val="20"/>
          <w:szCs w:val="20"/>
        </w:rPr>
        <w:t>Negative for malignant cells.</w:t>
      </w:r>
    </w:p>
    <w:p w14:paraId="61540C1B" w14:textId="77777777" w:rsidR="00385BF1" w:rsidRPr="00C93478" w:rsidRDefault="003C3B7B" w:rsidP="00C93478">
      <w:pPr>
        <w:pStyle w:val="Heading1"/>
        <w:spacing w:before="86"/>
        <w:rPr>
          <w:rFonts w:ascii="Times New Roman" w:eastAsia="Times New Roman" w:hAnsi="Times New Roman" w:cs="Times New Roman"/>
          <w:b w:val="0"/>
          <w:color w:val="000000" w:themeColor="text1"/>
          <w:spacing w:val="-2"/>
          <w:sz w:val="20"/>
          <w:szCs w:val="20"/>
        </w:rPr>
      </w:pPr>
      <w:r w:rsidRPr="00C93478">
        <w:rPr>
          <w:rFonts w:ascii="Times New Roman" w:eastAsia="Times New Roman" w:hAnsi="Times New Roman" w:cs="Times New Roman"/>
          <w:b w:val="0"/>
          <w:color w:val="000000" w:themeColor="text1"/>
          <w:spacing w:val="-2"/>
          <w:sz w:val="20"/>
          <w:szCs w:val="20"/>
        </w:rPr>
        <w:t>Imaging and Procedures:</w:t>
      </w:r>
    </w:p>
    <w:p w14:paraId="7061598C" w14:textId="77777777" w:rsidR="00385BF1" w:rsidRPr="00C93478" w:rsidRDefault="003C3B7B" w:rsidP="00C93478">
      <w:pPr>
        <w:pStyle w:val="BodyText"/>
        <w:spacing w:before="17"/>
        <w:rPr>
          <w:rFonts w:ascii="Times New Roman" w:eastAsia="Times New Roman" w:hAnsi="Times New Roman" w:cs="Times New Roman"/>
          <w:color w:val="000000" w:themeColor="text1"/>
          <w:w w:val="105"/>
          <w:sz w:val="20"/>
          <w:szCs w:val="20"/>
        </w:rPr>
      </w:pPr>
      <w:r w:rsidRPr="00C93478">
        <w:rPr>
          <w:rFonts w:ascii="Times New Roman" w:eastAsia="Times New Roman" w:hAnsi="Times New Roman" w:cs="Times New Roman"/>
          <w:color w:val="000000" w:themeColor="text1"/>
          <w:w w:val="105"/>
          <w:sz w:val="20"/>
          <w:szCs w:val="20"/>
        </w:rPr>
        <w:t>Diagnostic imaging was pursued to further characterize the lesion.</w:t>
      </w:r>
    </w:p>
    <w:p w14:paraId="531DC21D" w14:textId="6C998C29" w:rsidR="00100B7E" w:rsidRPr="00C93478" w:rsidRDefault="00100B7E" w:rsidP="00C93478">
      <w:pPr>
        <w:pStyle w:val="ListParagraph"/>
        <w:numPr>
          <w:ilvl w:val="0"/>
          <w:numId w:val="1"/>
        </w:numPr>
        <w:tabs>
          <w:tab w:val="left" w:pos="700"/>
        </w:tabs>
        <w:ind w:right="131"/>
        <w:rPr>
          <w:rFonts w:ascii="Times New Roman" w:hAnsi="Times New Roman" w:cs="Times New Roman"/>
          <w:b/>
          <w:bCs/>
          <w:color w:val="000000" w:themeColor="text1"/>
          <w:w w:val="105"/>
          <w:sz w:val="20"/>
          <w:szCs w:val="20"/>
        </w:rPr>
      </w:pPr>
      <w:r w:rsidRPr="00C93478">
        <w:rPr>
          <w:rFonts w:ascii="Times New Roman" w:eastAsia="Times New Roman" w:hAnsi="Times New Roman" w:cs="Times New Roman"/>
          <w:b/>
          <w:bCs/>
          <w:color w:val="000000" w:themeColor="text1"/>
          <w:w w:val="105"/>
          <w:sz w:val="20"/>
          <w:szCs w:val="20"/>
        </w:rPr>
        <w:t>USG KUB:</w:t>
      </w:r>
      <w:r w:rsidR="00F61424" w:rsidRPr="00C93478">
        <w:rPr>
          <w:rFonts w:ascii="Times New Roman" w:eastAsia="Times New Roman" w:hAnsi="Times New Roman" w:cs="Times New Roman"/>
          <w:color w:val="000000" w:themeColor="text1"/>
          <w:kern w:val="24"/>
          <w:sz w:val="20"/>
          <w:szCs w:val="20"/>
        </w:rPr>
        <w:t xml:space="preserve"> </w:t>
      </w:r>
      <w:r w:rsidR="00F61424" w:rsidRPr="00C93478">
        <w:rPr>
          <w:rFonts w:ascii="Times New Roman" w:hAnsi="Times New Roman" w:cs="Times New Roman"/>
          <w:b/>
          <w:bCs/>
          <w:color w:val="000000" w:themeColor="text1"/>
          <w:w w:val="105"/>
          <w:sz w:val="20"/>
          <w:szCs w:val="20"/>
        </w:rPr>
        <w:t xml:space="preserve">BLADDER: </w:t>
      </w:r>
      <w:r w:rsidR="00B73357" w:rsidRPr="00C93478">
        <w:rPr>
          <w:rFonts w:ascii="Times New Roman" w:hAnsi="Times New Roman" w:cs="Times New Roman"/>
          <w:color w:val="000000" w:themeColor="text1"/>
          <w:w w:val="105"/>
          <w:sz w:val="20"/>
          <w:szCs w:val="20"/>
        </w:rPr>
        <w:t>A fairly defined heteroechoic lesion of size ~5.3x5.1x5.6cm , volume~80cc with intravesical internal vascularity arising from the wall of bladder likely posterior wall</w:t>
      </w:r>
    </w:p>
    <w:p w14:paraId="24E07CBA" w14:textId="77777777" w:rsidR="00100B7E" w:rsidRPr="00C93478" w:rsidRDefault="00100B7E" w:rsidP="00C93478">
      <w:pPr>
        <w:pStyle w:val="BodyText"/>
        <w:spacing w:before="17"/>
        <w:rPr>
          <w:rFonts w:ascii="Times New Roman" w:eastAsia="Times New Roman" w:hAnsi="Times New Roman" w:cs="Times New Roman"/>
          <w:color w:val="000000" w:themeColor="text1"/>
          <w:w w:val="105"/>
          <w:sz w:val="20"/>
          <w:szCs w:val="20"/>
        </w:rPr>
      </w:pPr>
    </w:p>
    <w:p w14:paraId="5CA2289A" w14:textId="4778DE0A" w:rsidR="00A353F0" w:rsidRPr="00C93478" w:rsidRDefault="00A353F0" w:rsidP="00C93478">
      <w:pPr>
        <w:pStyle w:val="BodyText"/>
        <w:spacing w:before="17"/>
        <w:ind w:left="0"/>
        <w:rPr>
          <w:rFonts w:ascii="Times New Roman" w:eastAsia="Times New Roman" w:hAnsi="Times New Roman" w:cs="Times New Roman"/>
          <w:b/>
          <w:bCs/>
          <w:color w:val="000000" w:themeColor="text1"/>
          <w:w w:val="105"/>
          <w:sz w:val="20"/>
          <w:szCs w:val="20"/>
        </w:rPr>
      </w:pPr>
    </w:p>
    <w:p w14:paraId="0A3E0ED1" w14:textId="4AE86743" w:rsidR="00100B7E" w:rsidRPr="00C93478" w:rsidRDefault="00100B7E" w:rsidP="00C93478">
      <w:pPr>
        <w:pStyle w:val="BodyText"/>
        <w:spacing w:before="17"/>
        <w:ind w:left="0"/>
        <w:rPr>
          <w:rFonts w:ascii="Times New Roman" w:eastAsia="Times New Roman" w:hAnsi="Times New Roman" w:cs="Times New Roman"/>
          <w:b/>
          <w:bCs/>
          <w:color w:val="000000" w:themeColor="text1"/>
          <w:w w:val="105"/>
          <w:sz w:val="20"/>
          <w:szCs w:val="20"/>
        </w:rPr>
      </w:pPr>
      <w:r w:rsidRPr="00C93478">
        <w:rPr>
          <w:rFonts w:ascii="Times New Roman" w:eastAsia="Times New Roman" w:hAnsi="Times New Roman" w:cs="Times New Roman"/>
          <w:b/>
          <w:bCs/>
          <w:noProof/>
          <w:color w:val="000000" w:themeColor="text1"/>
          <w:w w:val="105"/>
          <w:sz w:val="20"/>
          <w:szCs w:val="20"/>
        </w:rPr>
        <w:lastRenderedPageBreak/>
        <w:drawing>
          <wp:inline distT="0" distB="0" distL="0" distR="0" wp14:anchorId="62717F1C" wp14:editId="0E839866">
            <wp:extent cx="2862954" cy="2188845"/>
            <wp:effectExtent l="0" t="0" r="0" b="1905"/>
            <wp:docPr id="5" name="Content Placeholder 4">
              <a:extLst xmlns:a="http://schemas.openxmlformats.org/drawingml/2006/main">
                <a:ext uri="{FF2B5EF4-FFF2-40B4-BE49-F238E27FC236}">
                  <a16:creationId xmlns:a16="http://schemas.microsoft.com/office/drawing/2014/main" id="{60A26D83-6A1F-401E-D4F6-F035ED0A040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60A26D83-6A1F-401E-D4F6-F035ED0A0408}"/>
                        </a:ext>
                      </a:extLst>
                    </pic:cNvPr>
                    <pic:cNvPicPr>
                      <a:picLocks noGrp="1" noChangeAspect="1"/>
                    </pic:cNvPicPr>
                  </pic:nvPicPr>
                  <pic:blipFill rotWithShape="1">
                    <a:blip r:embed="rId7">
                      <a:extLst>
                        <a:ext uri="{28A0092B-C50C-407E-A947-70E740481C1C}">
                          <a14:useLocalDpi xmlns:a14="http://schemas.microsoft.com/office/drawing/2010/main" val="0"/>
                        </a:ext>
                      </a:extLst>
                    </a:blip>
                    <a:srcRect l="33860" t="4413" r="35385" b="77953"/>
                    <a:stretch>
                      <a:fillRect/>
                    </a:stretch>
                  </pic:blipFill>
                  <pic:spPr bwMode="auto">
                    <a:xfrm>
                      <a:off x="0" y="0"/>
                      <a:ext cx="2864083" cy="2189708"/>
                    </a:xfrm>
                    <a:prstGeom prst="rect">
                      <a:avLst/>
                    </a:prstGeom>
                    <a:ln>
                      <a:noFill/>
                    </a:ln>
                    <a:extLst>
                      <a:ext uri="{53640926-AAD7-44D8-BBD7-CCE9431645EC}">
                        <a14:shadowObscured xmlns:a14="http://schemas.microsoft.com/office/drawing/2010/main"/>
                      </a:ext>
                    </a:extLst>
                  </pic:spPr>
                </pic:pic>
              </a:graphicData>
            </a:graphic>
          </wp:inline>
        </w:drawing>
      </w:r>
      <w:r w:rsidR="00A74649" w:rsidRPr="00C93478">
        <w:rPr>
          <w:rFonts w:ascii="Times New Roman" w:hAnsi="Times New Roman" w:cs="Times New Roman"/>
          <w:noProof/>
          <w:color w:val="000000" w:themeColor="text1"/>
          <w:sz w:val="20"/>
          <w:szCs w:val="20"/>
        </w:rPr>
        <w:t xml:space="preserve"> </w:t>
      </w:r>
      <w:r w:rsidR="00A74649" w:rsidRPr="00C93478">
        <w:rPr>
          <w:rFonts w:ascii="Times New Roman" w:eastAsia="Times New Roman" w:hAnsi="Times New Roman" w:cs="Times New Roman"/>
          <w:b/>
          <w:bCs/>
          <w:noProof/>
          <w:color w:val="000000" w:themeColor="text1"/>
          <w:w w:val="105"/>
          <w:sz w:val="20"/>
          <w:szCs w:val="20"/>
        </w:rPr>
        <w:drawing>
          <wp:inline distT="0" distB="0" distL="0" distR="0" wp14:anchorId="29FBBDA2" wp14:editId="4DFCAEF6">
            <wp:extent cx="2743200" cy="2190252"/>
            <wp:effectExtent l="0" t="0" r="0" b="635"/>
            <wp:docPr id="7" name="Picture 6">
              <a:extLst xmlns:a="http://schemas.openxmlformats.org/drawingml/2006/main">
                <a:ext uri="{FF2B5EF4-FFF2-40B4-BE49-F238E27FC236}">
                  <a16:creationId xmlns:a16="http://schemas.microsoft.com/office/drawing/2014/main" id="{1BD68AA0-BB8E-9B6F-CF24-A56DC1461B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1BD68AA0-BB8E-9B6F-CF24-A56DC1461B62}"/>
                        </a:ext>
                      </a:extLst>
                    </pic:cNvPr>
                    <pic:cNvPicPr>
                      <a:picLocks noChangeAspect="1"/>
                    </pic:cNvPicPr>
                  </pic:nvPicPr>
                  <pic:blipFill rotWithShape="1">
                    <a:blip r:embed="rId7">
                      <a:extLst>
                        <a:ext uri="{28A0092B-C50C-407E-A947-70E740481C1C}">
                          <a14:useLocalDpi xmlns:a14="http://schemas.microsoft.com/office/drawing/2010/main" val="0"/>
                        </a:ext>
                      </a:extLst>
                    </a:blip>
                    <a:srcRect l="34197" t="30120" r="36324" b="52227"/>
                    <a:stretch>
                      <a:fillRect/>
                    </a:stretch>
                  </pic:blipFill>
                  <pic:spPr bwMode="auto">
                    <a:xfrm>
                      <a:off x="0" y="0"/>
                      <a:ext cx="2746421" cy="2192824"/>
                    </a:xfrm>
                    <a:prstGeom prst="rect">
                      <a:avLst/>
                    </a:prstGeom>
                    <a:ln>
                      <a:noFill/>
                    </a:ln>
                    <a:extLst>
                      <a:ext uri="{53640926-AAD7-44D8-BBD7-CCE9431645EC}">
                        <a14:shadowObscured xmlns:a14="http://schemas.microsoft.com/office/drawing/2010/main"/>
                      </a:ext>
                    </a:extLst>
                  </pic:spPr>
                </pic:pic>
              </a:graphicData>
            </a:graphic>
          </wp:inline>
        </w:drawing>
      </w:r>
    </w:p>
    <w:p w14:paraId="5057420A" w14:textId="77777777" w:rsidR="00100B7E" w:rsidRPr="00C93478" w:rsidRDefault="00100B7E" w:rsidP="00C93478">
      <w:pPr>
        <w:pStyle w:val="BodyText"/>
        <w:spacing w:before="17"/>
        <w:ind w:left="0"/>
        <w:rPr>
          <w:rFonts w:ascii="Times New Roman" w:eastAsia="Times New Roman" w:hAnsi="Times New Roman" w:cs="Times New Roman"/>
          <w:b/>
          <w:bCs/>
          <w:color w:val="000000" w:themeColor="text1"/>
          <w:w w:val="105"/>
          <w:sz w:val="20"/>
          <w:szCs w:val="20"/>
        </w:rPr>
      </w:pPr>
    </w:p>
    <w:p w14:paraId="4FBAA3BA" w14:textId="77777777" w:rsidR="00100B7E" w:rsidRPr="00C93478" w:rsidRDefault="00100B7E" w:rsidP="00C93478">
      <w:pPr>
        <w:pStyle w:val="BodyText"/>
        <w:spacing w:before="17"/>
        <w:ind w:left="0"/>
        <w:rPr>
          <w:rFonts w:ascii="Times New Roman" w:eastAsia="Times New Roman" w:hAnsi="Times New Roman" w:cs="Times New Roman"/>
          <w:b/>
          <w:bCs/>
          <w:color w:val="000000" w:themeColor="text1"/>
          <w:w w:val="105"/>
          <w:sz w:val="20"/>
          <w:szCs w:val="20"/>
        </w:rPr>
      </w:pPr>
    </w:p>
    <w:p w14:paraId="04F12150" w14:textId="77777777" w:rsidR="00100B7E" w:rsidRPr="00C93478" w:rsidRDefault="00100B7E" w:rsidP="00C93478">
      <w:pPr>
        <w:pStyle w:val="BodyText"/>
        <w:spacing w:before="17"/>
        <w:ind w:left="0"/>
        <w:rPr>
          <w:rFonts w:ascii="Times New Roman" w:eastAsia="Times New Roman" w:hAnsi="Times New Roman" w:cs="Times New Roman"/>
          <w:b/>
          <w:bCs/>
          <w:color w:val="000000" w:themeColor="text1"/>
          <w:w w:val="105"/>
          <w:sz w:val="20"/>
          <w:szCs w:val="20"/>
        </w:rPr>
      </w:pPr>
    </w:p>
    <w:p w14:paraId="2245802E" w14:textId="77777777" w:rsidR="00100B7E" w:rsidRPr="00C93478" w:rsidRDefault="00100B7E" w:rsidP="00C93478">
      <w:pPr>
        <w:pStyle w:val="BodyText"/>
        <w:spacing w:before="17"/>
        <w:ind w:left="0"/>
        <w:rPr>
          <w:rFonts w:ascii="Times New Roman" w:eastAsia="Times New Roman" w:hAnsi="Times New Roman" w:cs="Times New Roman"/>
          <w:color w:val="000000" w:themeColor="text1"/>
          <w:w w:val="105"/>
          <w:sz w:val="20"/>
          <w:szCs w:val="20"/>
        </w:rPr>
      </w:pPr>
    </w:p>
    <w:p w14:paraId="69799CC6" w14:textId="771AA990" w:rsidR="003C41E9" w:rsidRPr="00C93478" w:rsidRDefault="003C3B7B" w:rsidP="00C93478">
      <w:pPr>
        <w:pStyle w:val="ListParagraph"/>
        <w:numPr>
          <w:ilvl w:val="0"/>
          <w:numId w:val="1"/>
        </w:numPr>
        <w:tabs>
          <w:tab w:val="left" w:pos="700"/>
        </w:tabs>
        <w:ind w:right="131"/>
        <w:rPr>
          <w:rFonts w:ascii="Times New Roman" w:eastAsia="Times New Roman" w:hAnsi="Times New Roman" w:cs="Times New Roman"/>
          <w:color w:val="000000" w:themeColor="text1"/>
          <w:w w:val="105"/>
          <w:sz w:val="20"/>
          <w:szCs w:val="20"/>
        </w:rPr>
      </w:pPr>
      <w:r w:rsidRPr="00C93478">
        <w:rPr>
          <w:rFonts w:ascii="Times New Roman" w:eastAsia="Times New Roman" w:hAnsi="Times New Roman" w:cs="Times New Roman"/>
          <w:b/>
          <w:bCs/>
          <w:color w:val="000000" w:themeColor="text1"/>
          <w:w w:val="105"/>
          <w:sz w:val="20"/>
          <w:szCs w:val="20"/>
        </w:rPr>
        <w:t>CECT Urogram</w:t>
      </w:r>
    </w:p>
    <w:p w14:paraId="214ABDA3" w14:textId="77777777" w:rsidR="003C41E9" w:rsidRPr="00C93478" w:rsidRDefault="003C41E9" w:rsidP="00C93478">
      <w:pPr>
        <w:tabs>
          <w:tab w:val="left" w:pos="700"/>
        </w:tabs>
        <w:ind w:right="131"/>
        <w:rPr>
          <w:rFonts w:ascii="Times New Roman" w:eastAsia="Times New Roman" w:hAnsi="Times New Roman" w:cs="Times New Roman"/>
          <w:color w:val="000000" w:themeColor="text1"/>
          <w:w w:val="105"/>
          <w:sz w:val="20"/>
          <w:szCs w:val="20"/>
        </w:rPr>
      </w:pPr>
    </w:p>
    <w:p w14:paraId="51BD58E4" w14:textId="09DEBC4B" w:rsidR="003C41E9" w:rsidRPr="00C93478" w:rsidRDefault="003C41E9" w:rsidP="00C93478">
      <w:pPr>
        <w:tabs>
          <w:tab w:val="left" w:pos="700"/>
        </w:tabs>
        <w:ind w:right="131"/>
        <w:rPr>
          <w:rFonts w:ascii="Times New Roman" w:hAnsi="Times New Roman" w:cs="Times New Roman"/>
          <w:noProof/>
          <w:color w:val="000000" w:themeColor="text1"/>
          <w:sz w:val="20"/>
          <w:szCs w:val="20"/>
        </w:rPr>
      </w:pPr>
      <w:r w:rsidRPr="00C93478">
        <w:rPr>
          <w:rFonts w:ascii="Times New Roman" w:eastAsia="Times New Roman" w:hAnsi="Times New Roman" w:cs="Times New Roman"/>
          <w:noProof/>
          <w:color w:val="000000" w:themeColor="text1"/>
          <w:w w:val="105"/>
          <w:sz w:val="20"/>
          <w:szCs w:val="20"/>
        </w:rPr>
        <w:drawing>
          <wp:inline distT="0" distB="0" distL="0" distR="0" wp14:anchorId="2E776669" wp14:editId="35A0A09D">
            <wp:extent cx="1954476" cy="1890445"/>
            <wp:effectExtent l="0" t="0" r="8255" b="0"/>
            <wp:docPr id="13" name="Picture 12">
              <a:extLst xmlns:a="http://schemas.openxmlformats.org/drawingml/2006/main">
                <a:ext uri="{FF2B5EF4-FFF2-40B4-BE49-F238E27FC236}">
                  <a16:creationId xmlns:a16="http://schemas.microsoft.com/office/drawing/2014/main" id="{A2EB5E4D-6BCF-2EC3-B80C-B3ED072B39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2EB5E4D-6BCF-2EC3-B80C-B3ED072B3922}"/>
                        </a:ext>
                      </a:extLst>
                    </pic:cNvPr>
                    <pic:cNvPicPr>
                      <a:picLocks noChangeAspect="1"/>
                    </pic:cNvPicPr>
                  </pic:nvPicPr>
                  <pic:blipFill>
                    <a:blip r:embed="rId8"/>
                    <a:srcRect t="22955" b="4531"/>
                    <a:stretch/>
                  </pic:blipFill>
                  <pic:spPr>
                    <a:xfrm>
                      <a:off x="0" y="0"/>
                      <a:ext cx="1954476" cy="1890445"/>
                    </a:xfrm>
                    <a:prstGeom prst="rect">
                      <a:avLst/>
                    </a:prstGeom>
                  </pic:spPr>
                </pic:pic>
              </a:graphicData>
            </a:graphic>
          </wp:inline>
        </w:drawing>
      </w:r>
      <w:r w:rsidR="001B72EC" w:rsidRPr="00C93478">
        <w:rPr>
          <w:rFonts w:ascii="Times New Roman" w:hAnsi="Times New Roman" w:cs="Times New Roman"/>
          <w:noProof/>
          <w:color w:val="000000" w:themeColor="text1"/>
          <w:sz w:val="20"/>
          <w:szCs w:val="20"/>
        </w:rPr>
        <w:t xml:space="preserve"> </w:t>
      </w:r>
      <w:r w:rsidR="001B72EC" w:rsidRPr="00C93478">
        <w:rPr>
          <w:rFonts w:ascii="Times New Roman" w:eastAsia="Times New Roman" w:hAnsi="Times New Roman" w:cs="Times New Roman"/>
          <w:noProof/>
          <w:color w:val="000000" w:themeColor="text1"/>
          <w:w w:val="105"/>
          <w:sz w:val="20"/>
          <w:szCs w:val="20"/>
        </w:rPr>
        <w:drawing>
          <wp:inline distT="0" distB="0" distL="0" distR="0" wp14:anchorId="152D8C59" wp14:editId="0F6DFF10">
            <wp:extent cx="1390897" cy="1890445"/>
            <wp:effectExtent l="0" t="0" r="0" b="0"/>
            <wp:docPr id="15" name="Picture 14">
              <a:extLst xmlns:a="http://schemas.openxmlformats.org/drawingml/2006/main">
                <a:ext uri="{FF2B5EF4-FFF2-40B4-BE49-F238E27FC236}">
                  <a16:creationId xmlns:a16="http://schemas.microsoft.com/office/drawing/2014/main" id="{45E7DEE5-CF49-D308-0B27-CF5C0C2103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45E7DEE5-CF49-D308-0B27-CF5C0C21037D}"/>
                        </a:ext>
                      </a:extLst>
                    </pic:cNvPr>
                    <pic:cNvPicPr>
                      <a:picLocks noChangeAspect="1"/>
                    </pic:cNvPicPr>
                  </pic:nvPicPr>
                  <pic:blipFill>
                    <a:blip r:embed="rId9"/>
                    <a:srcRect l="34574" t="23521" r="33526" b="18652"/>
                    <a:stretch/>
                  </pic:blipFill>
                  <pic:spPr>
                    <a:xfrm>
                      <a:off x="0" y="0"/>
                      <a:ext cx="1390897" cy="1890445"/>
                    </a:xfrm>
                    <a:prstGeom prst="rect">
                      <a:avLst/>
                    </a:prstGeom>
                  </pic:spPr>
                </pic:pic>
              </a:graphicData>
            </a:graphic>
          </wp:inline>
        </w:drawing>
      </w:r>
    </w:p>
    <w:p w14:paraId="3DC8FCD2" w14:textId="77777777" w:rsidR="00B65915" w:rsidRPr="00C93478" w:rsidRDefault="00B65915" w:rsidP="00C93478">
      <w:pPr>
        <w:tabs>
          <w:tab w:val="left" w:pos="700"/>
        </w:tabs>
        <w:ind w:right="131"/>
        <w:rPr>
          <w:rFonts w:ascii="Times New Roman" w:hAnsi="Times New Roman" w:cs="Times New Roman"/>
          <w:noProof/>
          <w:color w:val="000000" w:themeColor="text1"/>
          <w:sz w:val="20"/>
          <w:szCs w:val="20"/>
        </w:rPr>
      </w:pPr>
      <w:r w:rsidRPr="00C93478">
        <w:rPr>
          <w:rFonts w:ascii="Times New Roman" w:hAnsi="Times New Roman" w:cs="Times New Roman"/>
          <w:b/>
          <w:bCs/>
          <w:noProof/>
          <w:color w:val="000000" w:themeColor="text1"/>
          <w:sz w:val="20"/>
          <w:szCs w:val="20"/>
          <w:lang w:val="en-GB"/>
        </w:rPr>
        <w:t>BLADDER :</w:t>
      </w:r>
      <w:r w:rsidRPr="00C93478">
        <w:rPr>
          <w:rFonts w:ascii="Times New Roman" w:hAnsi="Times New Roman" w:cs="Times New Roman"/>
          <w:noProof/>
          <w:color w:val="000000" w:themeColor="text1"/>
          <w:sz w:val="20"/>
          <w:szCs w:val="20"/>
          <w:lang w:val="en-GB"/>
        </w:rPr>
        <w:t>HOMOGENOUSLY ENHANCING SOFT TISSUE DENSITY MASS LESION MEASURING ~70 X 55 X 54 MM NOTED IN BASE OF BLADDER EXTENDING INTO PROXIMAL URETHRA AND INDENTING THE CERVIX.</w:t>
      </w:r>
    </w:p>
    <w:p w14:paraId="6297D2BD" w14:textId="77777777" w:rsidR="00B65915" w:rsidRPr="00C93478" w:rsidRDefault="00B65915" w:rsidP="00C93478">
      <w:pPr>
        <w:tabs>
          <w:tab w:val="left" w:pos="700"/>
        </w:tabs>
        <w:ind w:right="131"/>
        <w:rPr>
          <w:rFonts w:ascii="Times New Roman" w:hAnsi="Times New Roman" w:cs="Times New Roman"/>
          <w:noProof/>
          <w:color w:val="000000" w:themeColor="text1"/>
          <w:sz w:val="20"/>
          <w:szCs w:val="20"/>
        </w:rPr>
      </w:pPr>
      <w:r w:rsidRPr="00C93478">
        <w:rPr>
          <w:rFonts w:ascii="Times New Roman" w:hAnsi="Times New Roman" w:cs="Times New Roman"/>
          <w:b/>
          <w:bCs/>
          <w:noProof/>
          <w:color w:val="000000" w:themeColor="text1"/>
          <w:sz w:val="20"/>
          <w:szCs w:val="20"/>
          <w:u w:val="single"/>
          <w:lang w:val="en-GB"/>
        </w:rPr>
        <w:t>IMPRESSION</w:t>
      </w:r>
    </w:p>
    <w:p w14:paraId="757C7D51" w14:textId="77777777" w:rsidR="00B65915" w:rsidRPr="00C93478" w:rsidRDefault="00B65915" w:rsidP="00C93478">
      <w:pPr>
        <w:tabs>
          <w:tab w:val="left" w:pos="700"/>
        </w:tabs>
        <w:ind w:right="131"/>
        <w:rPr>
          <w:rFonts w:ascii="Times New Roman" w:hAnsi="Times New Roman" w:cs="Times New Roman"/>
          <w:noProof/>
          <w:color w:val="000000" w:themeColor="text1"/>
          <w:sz w:val="20"/>
          <w:szCs w:val="20"/>
        </w:rPr>
      </w:pPr>
      <w:r w:rsidRPr="00C93478">
        <w:rPr>
          <w:rFonts w:ascii="Times New Roman" w:hAnsi="Times New Roman" w:cs="Times New Roman"/>
          <w:noProof/>
          <w:color w:val="000000" w:themeColor="text1"/>
          <w:sz w:val="20"/>
          <w:szCs w:val="20"/>
          <w:lang w:val="en-GB"/>
        </w:rPr>
        <w:t>HOMOGENOUSLY ENHANCING SOFT TISSUE DENSITY MASS LESION NOTED IN BASE OF BLADDER EXTENDING INTO PROXIMAL URETHRA AND INDENTING THE CERVIX.</w:t>
      </w:r>
    </w:p>
    <w:p w14:paraId="43E07267" w14:textId="77777777" w:rsidR="00B65915" w:rsidRPr="00C93478" w:rsidRDefault="00B65915" w:rsidP="00C93478">
      <w:pPr>
        <w:tabs>
          <w:tab w:val="left" w:pos="700"/>
        </w:tabs>
        <w:ind w:right="131"/>
        <w:rPr>
          <w:rFonts w:ascii="Times New Roman" w:hAnsi="Times New Roman" w:cs="Times New Roman"/>
          <w:noProof/>
          <w:color w:val="000000" w:themeColor="text1"/>
          <w:sz w:val="20"/>
          <w:szCs w:val="20"/>
        </w:rPr>
      </w:pPr>
      <w:r w:rsidRPr="00C93478">
        <w:rPr>
          <w:rFonts w:ascii="Times New Roman" w:hAnsi="Times New Roman" w:cs="Times New Roman"/>
          <w:noProof/>
          <w:color w:val="000000" w:themeColor="text1"/>
          <w:sz w:val="20"/>
          <w:szCs w:val="20"/>
          <w:lang w:val="en-GB"/>
        </w:rPr>
        <w:t>NO SIGNIFICANT RETROPERITONEAL/PELVIC LYMPHADENOPATHY</w:t>
      </w:r>
    </w:p>
    <w:p w14:paraId="1491BB81" w14:textId="77777777" w:rsidR="00B65915" w:rsidRPr="00C93478" w:rsidRDefault="00B65915" w:rsidP="00C93478">
      <w:pPr>
        <w:tabs>
          <w:tab w:val="left" w:pos="700"/>
        </w:tabs>
        <w:ind w:right="131"/>
        <w:rPr>
          <w:rFonts w:ascii="Times New Roman" w:hAnsi="Times New Roman" w:cs="Times New Roman"/>
          <w:noProof/>
          <w:color w:val="000000" w:themeColor="text1"/>
          <w:sz w:val="20"/>
          <w:szCs w:val="20"/>
        </w:rPr>
      </w:pPr>
      <w:r w:rsidRPr="00C93478">
        <w:rPr>
          <w:rFonts w:ascii="Times New Roman" w:hAnsi="Times New Roman" w:cs="Times New Roman"/>
          <w:noProof/>
          <w:color w:val="000000" w:themeColor="text1"/>
          <w:sz w:val="20"/>
          <w:szCs w:val="20"/>
          <w:lang w:val="en-GB"/>
        </w:rPr>
        <w:t>LIKELY LEIOMYOMA BLADDER</w:t>
      </w:r>
    </w:p>
    <w:p w14:paraId="2A8CDE2A" w14:textId="77777777" w:rsidR="007966A0" w:rsidRPr="00C93478" w:rsidRDefault="007966A0" w:rsidP="00C93478">
      <w:pPr>
        <w:tabs>
          <w:tab w:val="left" w:pos="700"/>
        </w:tabs>
        <w:ind w:right="131"/>
        <w:rPr>
          <w:rFonts w:ascii="Times New Roman" w:hAnsi="Times New Roman" w:cs="Times New Roman"/>
          <w:noProof/>
          <w:color w:val="000000" w:themeColor="text1"/>
          <w:sz w:val="20"/>
          <w:szCs w:val="20"/>
        </w:rPr>
      </w:pPr>
    </w:p>
    <w:p w14:paraId="5C70BAFC" w14:textId="77777777" w:rsidR="007966A0" w:rsidRPr="00C93478" w:rsidRDefault="007966A0" w:rsidP="00C93478">
      <w:pPr>
        <w:tabs>
          <w:tab w:val="left" w:pos="700"/>
        </w:tabs>
        <w:ind w:right="131"/>
        <w:rPr>
          <w:rFonts w:ascii="Times New Roman" w:hAnsi="Times New Roman" w:cs="Times New Roman"/>
          <w:noProof/>
          <w:color w:val="000000" w:themeColor="text1"/>
          <w:sz w:val="20"/>
          <w:szCs w:val="20"/>
        </w:rPr>
      </w:pPr>
    </w:p>
    <w:p w14:paraId="157265B0" w14:textId="482AA07D" w:rsidR="007966A0" w:rsidRDefault="007966A0" w:rsidP="00C93478">
      <w:pPr>
        <w:tabs>
          <w:tab w:val="left" w:pos="700"/>
        </w:tabs>
        <w:ind w:right="131"/>
        <w:rPr>
          <w:rFonts w:ascii="Times New Roman" w:hAnsi="Times New Roman" w:cs="Times New Roman"/>
          <w:noProof/>
          <w:color w:val="000000" w:themeColor="text1"/>
          <w:sz w:val="20"/>
          <w:szCs w:val="20"/>
        </w:rPr>
      </w:pPr>
    </w:p>
    <w:p w14:paraId="265BB40D" w14:textId="7B69FCE2" w:rsidR="000E1D17" w:rsidRDefault="000E1D17" w:rsidP="00C93478">
      <w:pPr>
        <w:tabs>
          <w:tab w:val="left" w:pos="700"/>
        </w:tabs>
        <w:ind w:right="131"/>
        <w:rPr>
          <w:rFonts w:ascii="Times New Roman" w:hAnsi="Times New Roman" w:cs="Times New Roman"/>
          <w:noProof/>
          <w:color w:val="000000" w:themeColor="text1"/>
          <w:sz w:val="20"/>
          <w:szCs w:val="20"/>
        </w:rPr>
      </w:pPr>
    </w:p>
    <w:p w14:paraId="2C1764E9" w14:textId="3558F55E" w:rsidR="000E1D17" w:rsidRDefault="000E1D17" w:rsidP="00C93478">
      <w:pPr>
        <w:tabs>
          <w:tab w:val="left" w:pos="700"/>
        </w:tabs>
        <w:ind w:right="131"/>
        <w:rPr>
          <w:rFonts w:ascii="Times New Roman" w:hAnsi="Times New Roman" w:cs="Times New Roman"/>
          <w:noProof/>
          <w:color w:val="000000" w:themeColor="text1"/>
          <w:sz w:val="20"/>
          <w:szCs w:val="20"/>
        </w:rPr>
      </w:pPr>
    </w:p>
    <w:p w14:paraId="30C9E4DA" w14:textId="1DBA0183" w:rsidR="000E1D17" w:rsidRDefault="000E1D17" w:rsidP="00C93478">
      <w:pPr>
        <w:tabs>
          <w:tab w:val="left" w:pos="700"/>
        </w:tabs>
        <w:ind w:right="131"/>
        <w:rPr>
          <w:rFonts w:ascii="Times New Roman" w:hAnsi="Times New Roman" w:cs="Times New Roman"/>
          <w:noProof/>
          <w:color w:val="000000" w:themeColor="text1"/>
          <w:sz w:val="20"/>
          <w:szCs w:val="20"/>
        </w:rPr>
      </w:pPr>
    </w:p>
    <w:p w14:paraId="03D8B092" w14:textId="7162FDA2" w:rsidR="000E1D17" w:rsidRDefault="000E1D17" w:rsidP="00C93478">
      <w:pPr>
        <w:tabs>
          <w:tab w:val="left" w:pos="700"/>
        </w:tabs>
        <w:ind w:right="131"/>
        <w:rPr>
          <w:rFonts w:ascii="Times New Roman" w:hAnsi="Times New Roman" w:cs="Times New Roman"/>
          <w:noProof/>
          <w:color w:val="000000" w:themeColor="text1"/>
          <w:sz w:val="20"/>
          <w:szCs w:val="20"/>
        </w:rPr>
      </w:pPr>
    </w:p>
    <w:p w14:paraId="7DA92197" w14:textId="4B63D59C" w:rsidR="000E1D17" w:rsidRDefault="000E1D17" w:rsidP="00C93478">
      <w:pPr>
        <w:tabs>
          <w:tab w:val="left" w:pos="700"/>
        </w:tabs>
        <w:ind w:right="131"/>
        <w:rPr>
          <w:rFonts w:ascii="Times New Roman" w:hAnsi="Times New Roman" w:cs="Times New Roman"/>
          <w:noProof/>
          <w:color w:val="000000" w:themeColor="text1"/>
          <w:sz w:val="20"/>
          <w:szCs w:val="20"/>
        </w:rPr>
      </w:pPr>
    </w:p>
    <w:p w14:paraId="5006A840" w14:textId="227A564C" w:rsidR="000E1D17" w:rsidRDefault="000E1D17" w:rsidP="00C93478">
      <w:pPr>
        <w:tabs>
          <w:tab w:val="left" w:pos="700"/>
        </w:tabs>
        <w:ind w:right="131"/>
        <w:rPr>
          <w:rFonts w:ascii="Times New Roman" w:hAnsi="Times New Roman" w:cs="Times New Roman"/>
          <w:noProof/>
          <w:color w:val="000000" w:themeColor="text1"/>
          <w:sz w:val="20"/>
          <w:szCs w:val="20"/>
        </w:rPr>
      </w:pPr>
    </w:p>
    <w:p w14:paraId="4A4D675E" w14:textId="4921BE39" w:rsidR="000E1D17" w:rsidRDefault="000E1D17" w:rsidP="00C93478">
      <w:pPr>
        <w:tabs>
          <w:tab w:val="left" w:pos="700"/>
        </w:tabs>
        <w:ind w:right="131"/>
        <w:rPr>
          <w:rFonts w:ascii="Times New Roman" w:hAnsi="Times New Roman" w:cs="Times New Roman"/>
          <w:noProof/>
          <w:color w:val="000000" w:themeColor="text1"/>
          <w:sz w:val="20"/>
          <w:szCs w:val="20"/>
        </w:rPr>
      </w:pPr>
    </w:p>
    <w:p w14:paraId="2E8B6D3F" w14:textId="77777777" w:rsidR="000E1D17" w:rsidRPr="00C93478" w:rsidRDefault="000E1D17" w:rsidP="00C93478">
      <w:pPr>
        <w:tabs>
          <w:tab w:val="left" w:pos="700"/>
        </w:tabs>
        <w:ind w:right="131"/>
        <w:rPr>
          <w:rFonts w:ascii="Times New Roman" w:hAnsi="Times New Roman" w:cs="Times New Roman"/>
          <w:noProof/>
          <w:color w:val="000000" w:themeColor="text1"/>
          <w:sz w:val="20"/>
          <w:szCs w:val="20"/>
        </w:rPr>
      </w:pPr>
    </w:p>
    <w:p w14:paraId="2FDB912C" w14:textId="77777777" w:rsidR="00C14BD3" w:rsidRPr="00C93478" w:rsidRDefault="00C14BD3" w:rsidP="00C93478">
      <w:pPr>
        <w:tabs>
          <w:tab w:val="left" w:pos="700"/>
        </w:tabs>
        <w:ind w:right="131"/>
        <w:rPr>
          <w:rFonts w:ascii="Times New Roman" w:hAnsi="Times New Roman" w:cs="Times New Roman"/>
          <w:noProof/>
          <w:color w:val="000000" w:themeColor="text1"/>
          <w:sz w:val="20"/>
          <w:szCs w:val="20"/>
        </w:rPr>
      </w:pPr>
    </w:p>
    <w:p w14:paraId="31726826" w14:textId="77777777" w:rsidR="00C14BD3" w:rsidRPr="00C93478" w:rsidRDefault="00C14BD3" w:rsidP="00C93478">
      <w:pPr>
        <w:pStyle w:val="ListParagraph"/>
        <w:numPr>
          <w:ilvl w:val="0"/>
          <w:numId w:val="1"/>
        </w:numPr>
        <w:tabs>
          <w:tab w:val="left" w:pos="700"/>
        </w:tabs>
        <w:ind w:right="131"/>
        <w:rPr>
          <w:rFonts w:ascii="Times New Roman" w:eastAsia="Times New Roman" w:hAnsi="Times New Roman" w:cs="Times New Roman"/>
          <w:color w:val="000000" w:themeColor="text1"/>
          <w:w w:val="105"/>
          <w:sz w:val="20"/>
          <w:szCs w:val="20"/>
        </w:rPr>
      </w:pPr>
      <w:r w:rsidRPr="00C93478">
        <w:rPr>
          <w:rFonts w:ascii="Times New Roman" w:eastAsia="Times New Roman" w:hAnsi="Times New Roman" w:cs="Times New Roman"/>
          <w:b/>
          <w:bCs/>
          <w:color w:val="000000" w:themeColor="text1"/>
          <w:w w:val="105"/>
          <w:sz w:val="20"/>
          <w:szCs w:val="20"/>
        </w:rPr>
        <w:lastRenderedPageBreak/>
        <w:t>PET-CT with MR-Fusion:</w:t>
      </w:r>
    </w:p>
    <w:p w14:paraId="2F5D82DF" w14:textId="77777777" w:rsidR="00C14BD3" w:rsidRPr="00C93478" w:rsidRDefault="00C14BD3" w:rsidP="00C93478">
      <w:pPr>
        <w:tabs>
          <w:tab w:val="left" w:pos="700"/>
        </w:tabs>
        <w:ind w:right="131"/>
        <w:rPr>
          <w:rFonts w:ascii="Times New Roman" w:hAnsi="Times New Roman" w:cs="Times New Roman"/>
          <w:noProof/>
          <w:color w:val="000000" w:themeColor="text1"/>
          <w:sz w:val="20"/>
          <w:szCs w:val="20"/>
        </w:rPr>
      </w:pPr>
    </w:p>
    <w:p w14:paraId="6EE14161" w14:textId="55C94F0C" w:rsidR="007966A0" w:rsidRPr="00C93478" w:rsidRDefault="007966A0" w:rsidP="00C93478">
      <w:pPr>
        <w:tabs>
          <w:tab w:val="left" w:pos="700"/>
        </w:tabs>
        <w:ind w:right="131"/>
        <w:rPr>
          <w:rFonts w:ascii="Times New Roman" w:hAnsi="Times New Roman" w:cs="Times New Roman"/>
          <w:noProof/>
          <w:color w:val="000000" w:themeColor="text1"/>
          <w:sz w:val="20"/>
          <w:szCs w:val="20"/>
        </w:rPr>
      </w:pPr>
      <w:r w:rsidRPr="00C93478">
        <w:rPr>
          <w:rFonts w:ascii="Times New Roman" w:eastAsia="Times New Roman" w:hAnsi="Times New Roman" w:cs="Times New Roman"/>
          <w:noProof/>
          <w:color w:val="000000" w:themeColor="text1"/>
          <w:w w:val="105"/>
          <w:sz w:val="20"/>
          <w:szCs w:val="20"/>
        </w:rPr>
        <w:drawing>
          <wp:inline distT="0" distB="0" distL="0" distR="0" wp14:anchorId="60F0496B" wp14:editId="7D3D6B27">
            <wp:extent cx="1163782" cy="2820258"/>
            <wp:effectExtent l="0" t="0" r="0" b="0"/>
            <wp:docPr id="17" name="Picture 16">
              <a:extLst xmlns:a="http://schemas.openxmlformats.org/drawingml/2006/main">
                <a:ext uri="{FF2B5EF4-FFF2-40B4-BE49-F238E27FC236}">
                  <a16:creationId xmlns:a16="http://schemas.microsoft.com/office/drawing/2014/main" id="{BA5A6218-12C4-6317-BD43-6D8C064309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BA5A6218-12C4-6317-BD43-6D8C0643097C}"/>
                        </a:ext>
                      </a:extLst>
                    </pic:cNvPr>
                    <pic:cNvPicPr>
                      <a:picLocks noChangeAspect="1"/>
                    </pic:cNvPicPr>
                  </pic:nvPicPr>
                  <pic:blipFill>
                    <a:blip r:embed="rId10"/>
                    <a:srcRect l="35146" t="14382" r="26840" b="16555"/>
                    <a:stretch/>
                  </pic:blipFill>
                  <pic:spPr>
                    <a:xfrm>
                      <a:off x="0" y="0"/>
                      <a:ext cx="1163782" cy="2820258"/>
                    </a:xfrm>
                    <a:prstGeom prst="rect">
                      <a:avLst/>
                    </a:prstGeom>
                  </pic:spPr>
                </pic:pic>
              </a:graphicData>
            </a:graphic>
          </wp:inline>
        </w:drawing>
      </w:r>
      <w:r w:rsidRPr="00C93478">
        <w:rPr>
          <w:rFonts w:ascii="Times New Roman" w:hAnsi="Times New Roman" w:cs="Times New Roman"/>
          <w:noProof/>
          <w:color w:val="000000" w:themeColor="text1"/>
          <w:sz w:val="20"/>
          <w:szCs w:val="20"/>
        </w:rPr>
        <w:t xml:space="preserve"> </w:t>
      </w:r>
      <w:r w:rsidRPr="00C93478">
        <w:rPr>
          <w:rFonts w:ascii="Times New Roman" w:eastAsia="Times New Roman" w:hAnsi="Times New Roman" w:cs="Times New Roman"/>
          <w:noProof/>
          <w:color w:val="000000" w:themeColor="text1"/>
          <w:w w:val="105"/>
          <w:sz w:val="20"/>
          <w:szCs w:val="20"/>
        </w:rPr>
        <w:drawing>
          <wp:inline distT="0" distB="0" distL="0" distR="0" wp14:anchorId="66FD258B" wp14:editId="18963704">
            <wp:extent cx="1390897" cy="2806501"/>
            <wp:effectExtent l="0" t="0" r="0" b="0"/>
            <wp:docPr id="19" name="Picture 18">
              <a:extLst xmlns:a="http://schemas.openxmlformats.org/drawingml/2006/main">
                <a:ext uri="{FF2B5EF4-FFF2-40B4-BE49-F238E27FC236}">
                  <a16:creationId xmlns:a16="http://schemas.microsoft.com/office/drawing/2014/main" id="{F28DA909-0663-B5B7-7830-F2700F1BE1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F28DA909-0663-B5B7-7830-F2700F1BE122}"/>
                        </a:ext>
                      </a:extLst>
                    </pic:cNvPr>
                    <pic:cNvPicPr>
                      <a:picLocks noChangeAspect="1"/>
                    </pic:cNvPicPr>
                  </pic:nvPicPr>
                  <pic:blipFill>
                    <a:blip r:embed="rId11"/>
                    <a:srcRect l="30247" t="15131" r="25088" b="17304"/>
                    <a:stretch/>
                  </pic:blipFill>
                  <pic:spPr>
                    <a:xfrm>
                      <a:off x="0" y="0"/>
                      <a:ext cx="1390897" cy="2806501"/>
                    </a:xfrm>
                    <a:prstGeom prst="rect">
                      <a:avLst/>
                    </a:prstGeom>
                  </pic:spPr>
                </pic:pic>
              </a:graphicData>
            </a:graphic>
          </wp:inline>
        </w:drawing>
      </w:r>
    </w:p>
    <w:p w14:paraId="391CD82E" w14:textId="659CA1C3" w:rsidR="00A97029" w:rsidRPr="00C93478" w:rsidRDefault="003F69F9" w:rsidP="00C93478">
      <w:pPr>
        <w:tabs>
          <w:tab w:val="left" w:pos="700"/>
        </w:tabs>
        <w:ind w:right="131"/>
        <w:rPr>
          <w:rFonts w:ascii="Times New Roman" w:hAnsi="Times New Roman" w:cs="Times New Roman"/>
          <w:noProof/>
          <w:color w:val="000000" w:themeColor="text1"/>
          <w:sz w:val="20"/>
          <w:szCs w:val="20"/>
        </w:rPr>
      </w:pPr>
      <w:r w:rsidRPr="00C93478">
        <w:rPr>
          <w:rFonts w:ascii="Times New Roman" w:hAnsi="Times New Roman" w:cs="Times New Roman"/>
          <w:b/>
          <w:bCs/>
          <w:noProof/>
          <w:color w:val="000000" w:themeColor="text1"/>
          <w:sz w:val="20"/>
          <w:szCs w:val="20"/>
          <w:lang w:val="en-GB"/>
        </w:rPr>
        <w:t>IMPRESSION:</w:t>
      </w:r>
      <w:r w:rsidR="00A97029" w:rsidRPr="00C93478">
        <w:rPr>
          <w:rFonts w:ascii="Times New Roman" w:hAnsi="Times New Roman" w:cs="Times New Roman"/>
          <w:noProof/>
          <w:color w:val="000000" w:themeColor="text1"/>
          <w:sz w:val="20"/>
          <w:szCs w:val="20"/>
          <w:lang w:val="en-GB"/>
        </w:rPr>
        <w:t>LARGE LOBULATED METABOLICALLY ACTIVE HETEROGENOUSLY ENHANCING T2 INTERMEDIATE SIGNAL INTRALUMINAL SOFT TISSUE MASS MEASURING ~6.8 X 5.7 X 4.7 CM NOTED ARISING FROM THE BASE OF URINARY BLADDER/BLADDER NECK WITH EXTENSION INTO THE UPPER URETHRA</w:t>
      </w:r>
      <w:r w:rsidR="00A97029" w:rsidRPr="00C93478">
        <w:rPr>
          <w:rFonts w:ascii="Times New Roman" w:hAnsi="Times New Roman" w:cs="Times New Roman"/>
          <w:b/>
          <w:bCs/>
          <w:noProof/>
          <w:color w:val="000000" w:themeColor="text1"/>
          <w:sz w:val="20"/>
          <w:szCs w:val="20"/>
          <w:lang w:val="en-GB"/>
        </w:rPr>
        <w:t>(SUV MAX=5)</w:t>
      </w:r>
    </w:p>
    <w:p w14:paraId="229E1D73" w14:textId="77777777" w:rsidR="00A97029" w:rsidRPr="00C93478" w:rsidRDefault="00A97029" w:rsidP="00C93478">
      <w:pPr>
        <w:numPr>
          <w:ilvl w:val="0"/>
          <w:numId w:val="5"/>
        </w:numPr>
        <w:tabs>
          <w:tab w:val="clear" w:pos="720"/>
          <w:tab w:val="left" w:pos="700"/>
        </w:tabs>
        <w:ind w:right="131"/>
        <w:rPr>
          <w:rFonts w:ascii="Times New Roman" w:hAnsi="Times New Roman" w:cs="Times New Roman"/>
          <w:noProof/>
          <w:color w:val="000000" w:themeColor="text1"/>
          <w:sz w:val="20"/>
          <w:szCs w:val="20"/>
        </w:rPr>
      </w:pPr>
      <w:r w:rsidRPr="00C93478">
        <w:rPr>
          <w:rFonts w:ascii="Times New Roman" w:hAnsi="Times New Roman" w:cs="Times New Roman"/>
          <w:noProof/>
          <w:color w:val="000000" w:themeColor="text1"/>
          <w:sz w:val="20"/>
          <w:szCs w:val="20"/>
          <w:lang w:val="en-GB"/>
        </w:rPr>
        <w:tab/>
        <w:t>POSTERIORLY THE LESION INDENTS THE VAGINA WITH NO OBVIOUS INVASION</w:t>
      </w:r>
    </w:p>
    <w:p w14:paraId="26DC9C38" w14:textId="77777777" w:rsidR="00A97029" w:rsidRPr="00C93478" w:rsidRDefault="00A97029" w:rsidP="00C93478">
      <w:pPr>
        <w:numPr>
          <w:ilvl w:val="0"/>
          <w:numId w:val="5"/>
        </w:numPr>
        <w:tabs>
          <w:tab w:val="clear" w:pos="720"/>
          <w:tab w:val="left" w:pos="700"/>
        </w:tabs>
        <w:ind w:right="131"/>
        <w:rPr>
          <w:rFonts w:ascii="Times New Roman" w:hAnsi="Times New Roman" w:cs="Times New Roman"/>
          <w:noProof/>
          <w:color w:val="000000" w:themeColor="text1"/>
          <w:sz w:val="20"/>
          <w:szCs w:val="20"/>
        </w:rPr>
      </w:pPr>
      <w:r w:rsidRPr="00C93478">
        <w:rPr>
          <w:rFonts w:ascii="Times New Roman" w:hAnsi="Times New Roman" w:cs="Times New Roman"/>
          <w:noProof/>
          <w:color w:val="000000" w:themeColor="text1"/>
          <w:sz w:val="20"/>
          <w:szCs w:val="20"/>
          <w:lang w:val="en-GB"/>
        </w:rPr>
        <w:tab/>
        <w:t>LESION SHOWS MILD HETEROGENOUS DIFFUSION RESTRICTION</w:t>
      </w:r>
    </w:p>
    <w:p w14:paraId="7861E935" w14:textId="77777777" w:rsidR="00A97029" w:rsidRPr="00C93478" w:rsidRDefault="00A97029" w:rsidP="00C93478">
      <w:pPr>
        <w:numPr>
          <w:ilvl w:val="0"/>
          <w:numId w:val="5"/>
        </w:numPr>
        <w:tabs>
          <w:tab w:val="clear" w:pos="720"/>
          <w:tab w:val="left" w:pos="700"/>
        </w:tabs>
        <w:ind w:right="131"/>
        <w:rPr>
          <w:rFonts w:ascii="Times New Roman" w:hAnsi="Times New Roman" w:cs="Times New Roman"/>
          <w:noProof/>
          <w:color w:val="000000" w:themeColor="text1"/>
          <w:sz w:val="20"/>
          <w:szCs w:val="20"/>
        </w:rPr>
      </w:pPr>
      <w:r w:rsidRPr="00C93478">
        <w:rPr>
          <w:rFonts w:ascii="Times New Roman" w:hAnsi="Times New Roman" w:cs="Times New Roman"/>
          <w:noProof/>
          <w:color w:val="000000" w:themeColor="text1"/>
          <w:sz w:val="20"/>
          <w:szCs w:val="20"/>
          <w:lang w:val="en-GB"/>
        </w:rPr>
        <w:tab/>
        <w:t>NO INVOLVEMENT OF VESICOURETERIC JUNCTION</w:t>
      </w:r>
    </w:p>
    <w:p w14:paraId="5F3C806D" w14:textId="77777777" w:rsidR="00A97029" w:rsidRPr="00C93478" w:rsidRDefault="00A97029" w:rsidP="00C93478">
      <w:pPr>
        <w:numPr>
          <w:ilvl w:val="0"/>
          <w:numId w:val="5"/>
        </w:numPr>
        <w:tabs>
          <w:tab w:val="clear" w:pos="720"/>
          <w:tab w:val="left" w:pos="700"/>
        </w:tabs>
        <w:ind w:right="131"/>
        <w:rPr>
          <w:rFonts w:ascii="Times New Roman" w:hAnsi="Times New Roman" w:cs="Times New Roman"/>
          <w:noProof/>
          <w:color w:val="000000" w:themeColor="text1"/>
          <w:sz w:val="20"/>
          <w:szCs w:val="20"/>
        </w:rPr>
      </w:pPr>
      <w:r w:rsidRPr="00C93478">
        <w:rPr>
          <w:rFonts w:ascii="Times New Roman" w:hAnsi="Times New Roman" w:cs="Times New Roman"/>
          <w:noProof/>
          <w:color w:val="000000" w:themeColor="text1"/>
          <w:sz w:val="20"/>
          <w:szCs w:val="20"/>
          <w:lang w:val="en-GB"/>
        </w:rPr>
        <w:tab/>
        <w:t>URINARY BLADDER APPEARS DIFFUSELY THICK WALLED WITH TRABECULATIONS SUGGESTIVE OF UNDERLYING CYSTITIS.</w:t>
      </w:r>
    </w:p>
    <w:p w14:paraId="2F17BE46" w14:textId="77777777" w:rsidR="00A97029" w:rsidRPr="00C93478" w:rsidRDefault="00A97029" w:rsidP="00C93478">
      <w:pPr>
        <w:numPr>
          <w:ilvl w:val="0"/>
          <w:numId w:val="5"/>
        </w:numPr>
        <w:tabs>
          <w:tab w:val="clear" w:pos="720"/>
          <w:tab w:val="left" w:pos="700"/>
        </w:tabs>
        <w:ind w:right="131"/>
        <w:rPr>
          <w:rFonts w:ascii="Times New Roman" w:hAnsi="Times New Roman" w:cs="Times New Roman"/>
          <w:noProof/>
          <w:color w:val="000000" w:themeColor="text1"/>
          <w:sz w:val="20"/>
          <w:szCs w:val="20"/>
        </w:rPr>
      </w:pPr>
      <w:r w:rsidRPr="00C93478">
        <w:rPr>
          <w:rFonts w:ascii="Times New Roman" w:hAnsi="Times New Roman" w:cs="Times New Roman"/>
          <w:noProof/>
          <w:color w:val="000000" w:themeColor="text1"/>
          <w:sz w:val="20"/>
          <w:szCs w:val="20"/>
          <w:lang w:val="en-GB"/>
        </w:rPr>
        <w:tab/>
        <w:t>BROAD BASED DIVERTICULUM IS NOTED IN THE RIGHT POSTEROLATERAL WALL OF URINARY BLADDER JUST LATERAL TO THE VUJ</w:t>
      </w:r>
    </w:p>
    <w:p w14:paraId="00CF8704" w14:textId="77777777" w:rsidR="0010417E" w:rsidRPr="00C93478" w:rsidRDefault="0010417E" w:rsidP="00C93478">
      <w:pPr>
        <w:tabs>
          <w:tab w:val="left" w:pos="700"/>
        </w:tabs>
        <w:ind w:right="131"/>
        <w:rPr>
          <w:rFonts w:ascii="Times New Roman" w:hAnsi="Times New Roman" w:cs="Times New Roman"/>
          <w:noProof/>
          <w:color w:val="000000" w:themeColor="text1"/>
          <w:sz w:val="20"/>
          <w:szCs w:val="20"/>
        </w:rPr>
      </w:pPr>
    </w:p>
    <w:p w14:paraId="03C0C887" w14:textId="77777777" w:rsidR="00EA7335" w:rsidRPr="00C93478" w:rsidRDefault="00EA7335" w:rsidP="00C93478">
      <w:pPr>
        <w:tabs>
          <w:tab w:val="left" w:pos="700"/>
        </w:tabs>
        <w:ind w:right="131"/>
        <w:rPr>
          <w:rFonts w:ascii="Times New Roman" w:hAnsi="Times New Roman" w:cs="Times New Roman"/>
          <w:noProof/>
          <w:color w:val="000000" w:themeColor="text1"/>
          <w:sz w:val="20"/>
          <w:szCs w:val="20"/>
        </w:rPr>
      </w:pPr>
    </w:p>
    <w:p w14:paraId="54442270" w14:textId="77777777" w:rsidR="0010417E" w:rsidRPr="00C93478" w:rsidRDefault="0010417E" w:rsidP="00C93478">
      <w:pPr>
        <w:tabs>
          <w:tab w:val="left" w:pos="700"/>
        </w:tabs>
        <w:ind w:right="131"/>
        <w:rPr>
          <w:rFonts w:ascii="Times New Roman" w:hAnsi="Times New Roman" w:cs="Times New Roman"/>
          <w:noProof/>
          <w:color w:val="000000" w:themeColor="text1"/>
          <w:sz w:val="20"/>
          <w:szCs w:val="20"/>
        </w:rPr>
      </w:pPr>
    </w:p>
    <w:p w14:paraId="1B1595F2" w14:textId="77777777" w:rsidR="00D02E87" w:rsidRPr="00C93478" w:rsidRDefault="00D02E87" w:rsidP="00C93478">
      <w:pPr>
        <w:pStyle w:val="ListParagraph"/>
        <w:numPr>
          <w:ilvl w:val="0"/>
          <w:numId w:val="1"/>
        </w:numPr>
        <w:tabs>
          <w:tab w:val="left" w:pos="700"/>
        </w:tabs>
        <w:ind w:right="131"/>
        <w:rPr>
          <w:rFonts w:ascii="Times New Roman" w:eastAsia="Times New Roman" w:hAnsi="Times New Roman" w:cs="Times New Roman"/>
          <w:color w:val="000000" w:themeColor="text1"/>
          <w:w w:val="105"/>
          <w:sz w:val="20"/>
          <w:szCs w:val="20"/>
        </w:rPr>
      </w:pPr>
      <w:r w:rsidRPr="00C93478">
        <w:rPr>
          <w:rFonts w:ascii="Times New Roman" w:eastAsia="Times New Roman" w:hAnsi="Times New Roman" w:cs="Times New Roman"/>
          <w:color w:val="000000" w:themeColor="text1"/>
          <w:w w:val="105"/>
          <w:sz w:val="20"/>
          <w:szCs w:val="20"/>
        </w:rPr>
        <w:t>Vaginoscopy: Confirmed the presence of the lesion.</w:t>
      </w:r>
    </w:p>
    <w:p w14:paraId="1CCF16F5" w14:textId="77777777" w:rsidR="0010417E" w:rsidRPr="00C93478" w:rsidRDefault="0010417E" w:rsidP="00C93478">
      <w:pPr>
        <w:tabs>
          <w:tab w:val="left" w:pos="700"/>
        </w:tabs>
        <w:ind w:right="131"/>
        <w:rPr>
          <w:rFonts w:ascii="Times New Roman" w:hAnsi="Times New Roman" w:cs="Times New Roman"/>
          <w:noProof/>
          <w:color w:val="000000" w:themeColor="text1"/>
          <w:sz w:val="20"/>
          <w:szCs w:val="20"/>
        </w:rPr>
      </w:pPr>
    </w:p>
    <w:p w14:paraId="420BD5A9" w14:textId="665EAD72" w:rsidR="0010417E" w:rsidRPr="00C93478" w:rsidRDefault="001B37C7" w:rsidP="00C93478">
      <w:pPr>
        <w:tabs>
          <w:tab w:val="left" w:pos="700"/>
        </w:tabs>
        <w:ind w:right="131"/>
        <w:rPr>
          <w:rFonts w:ascii="Times New Roman" w:hAnsi="Times New Roman" w:cs="Times New Roman"/>
          <w:noProof/>
          <w:color w:val="000000" w:themeColor="text1"/>
          <w:sz w:val="20"/>
          <w:szCs w:val="20"/>
        </w:rPr>
      </w:pPr>
      <w:r w:rsidRPr="00C93478">
        <w:rPr>
          <w:rFonts w:ascii="Times New Roman" w:hAnsi="Times New Roman" w:cs="Times New Roman"/>
          <w:noProof/>
          <w:color w:val="000000" w:themeColor="text1"/>
          <w:sz w:val="20"/>
          <w:szCs w:val="20"/>
        </w:rPr>
        <w:drawing>
          <wp:inline distT="0" distB="0" distL="0" distR="0" wp14:anchorId="5930DC55" wp14:editId="17B35218">
            <wp:extent cx="2126511" cy="1394882"/>
            <wp:effectExtent l="0" t="0" r="7620" b="0"/>
            <wp:docPr id="25" name="Picture 24">
              <a:extLst xmlns:a="http://schemas.openxmlformats.org/drawingml/2006/main">
                <a:ext uri="{FF2B5EF4-FFF2-40B4-BE49-F238E27FC236}">
                  <a16:creationId xmlns:a16="http://schemas.microsoft.com/office/drawing/2014/main" id="{707EDC8A-6968-BB9E-F773-A603F57ADB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a:extLst>
                        <a:ext uri="{FF2B5EF4-FFF2-40B4-BE49-F238E27FC236}">
                          <a16:creationId xmlns:a16="http://schemas.microsoft.com/office/drawing/2014/main" id="{707EDC8A-6968-BB9E-F773-A603F57ADB47}"/>
                        </a:ext>
                      </a:extLst>
                    </pic:cNvPr>
                    <pic:cNvPicPr>
                      <a:picLocks noChangeAspect="1"/>
                    </pic:cNvPicPr>
                  </pic:nvPicPr>
                  <pic:blipFill>
                    <a:blip r:embed="rId12"/>
                    <a:stretch>
                      <a:fillRect/>
                    </a:stretch>
                  </pic:blipFill>
                  <pic:spPr>
                    <a:xfrm>
                      <a:off x="0" y="0"/>
                      <a:ext cx="2132838" cy="1399032"/>
                    </a:xfrm>
                    <a:prstGeom prst="rect">
                      <a:avLst/>
                    </a:prstGeom>
                  </pic:spPr>
                </pic:pic>
              </a:graphicData>
            </a:graphic>
          </wp:inline>
        </w:drawing>
      </w:r>
    </w:p>
    <w:p w14:paraId="6210F047" w14:textId="77777777" w:rsidR="0010417E" w:rsidRPr="00C93478" w:rsidRDefault="0010417E" w:rsidP="00C93478">
      <w:pPr>
        <w:tabs>
          <w:tab w:val="left" w:pos="700"/>
        </w:tabs>
        <w:ind w:right="131"/>
        <w:rPr>
          <w:rFonts w:ascii="Times New Roman" w:hAnsi="Times New Roman" w:cs="Times New Roman"/>
          <w:noProof/>
          <w:color w:val="000000" w:themeColor="text1"/>
          <w:sz w:val="20"/>
          <w:szCs w:val="20"/>
        </w:rPr>
      </w:pPr>
    </w:p>
    <w:p w14:paraId="247B2D7D" w14:textId="77777777" w:rsidR="0010417E" w:rsidRPr="00C93478" w:rsidRDefault="0010417E" w:rsidP="00C93478">
      <w:pPr>
        <w:tabs>
          <w:tab w:val="left" w:pos="700"/>
        </w:tabs>
        <w:ind w:right="131"/>
        <w:rPr>
          <w:rFonts w:ascii="Times New Roman" w:hAnsi="Times New Roman" w:cs="Times New Roman"/>
          <w:noProof/>
          <w:color w:val="000000" w:themeColor="text1"/>
          <w:sz w:val="20"/>
          <w:szCs w:val="20"/>
        </w:rPr>
      </w:pPr>
    </w:p>
    <w:p w14:paraId="4B977633" w14:textId="1BD1DFAE" w:rsidR="0010417E" w:rsidRDefault="0010417E" w:rsidP="00C93478">
      <w:pPr>
        <w:tabs>
          <w:tab w:val="left" w:pos="700"/>
        </w:tabs>
        <w:ind w:right="131"/>
        <w:rPr>
          <w:rFonts w:ascii="Times New Roman" w:hAnsi="Times New Roman" w:cs="Times New Roman"/>
          <w:noProof/>
          <w:color w:val="000000" w:themeColor="text1"/>
          <w:sz w:val="20"/>
          <w:szCs w:val="20"/>
        </w:rPr>
      </w:pPr>
    </w:p>
    <w:p w14:paraId="5D7ED79F" w14:textId="4A95C90E" w:rsidR="000E1D17" w:rsidRDefault="000E1D17" w:rsidP="00C93478">
      <w:pPr>
        <w:tabs>
          <w:tab w:val="left" w:pos="700"/>
        </w:tabs>
        <w:ind w:right="131"/>
        <w:rPr>
          <w:rFonts w:ascii="Times New Roman" w:hAnsi="Times New Roman" w:cs="Times New Roman"/>
          <w:noProof/>
          <w:color w:val="000000" w:themeColor="text1"/>
          <w:sz w:val="20"/>
          <w:szCs w:val="20"/>
        </w:rPr>
      </w:pPr>
    </w:p>
    <w:p w14:paraId="6F4F0B41" w14:textId="441C3FB5" w:rsidR="000E1D17" w:rsidRDefault="000E1D17" w:rsidP="00C93478">
      <w:pPr>
        <w:tabs>
          <w:tab w:val="left" w:pos="700"/>
        </w:tabs>
        <w:ind w:right="131"/>
        <w:rPr>
          <w:rFonts w:ascii="Times New Roman" w:hAnsi="Times New Roman" w:cs="Times New Roman"/>
          <w:noProof/>
          <w:color w:val="000000" w:themeColor="text1"/>
          <w:sz w:val="20"/>
          <w:szCs w:val="20"/>
        </w:rPr>
      </w:pPr>
    </w:p>
    <w:p w14:paraId="0AC4DFE5" w14:textId="12D372FA" w:rsidR="000E1D17" w:rsidRDefault="000E1D17" w:rsidP="00C93478">
      <w:pPr>
        <w:tabs>
          <w:tab w:val="left" w:pos="700"/>
        </w:tabs>
        <w:ind w:right="131"/>
        <w:rPr>
          <w:rFonts w:ascii="Times New Roman" w:hAnsi="Times New Roman" w:cs="Times New Roman"/>
          <w:noProof/>
          <w:color w:val="000000" w:themeColor="text1"/>
          <w:sz w:val="20"/>
          <w:szCs w:val="20"/>
        </w:rPr>
      </w:pPr>
    </w:p>
    <w:p w14:paraId="54EEAF6B" w14:textId="77777777" w:rsidR="000E1D17" w:rsidRPr="00C93478" w:rsidRDefault="000E1D17" w:rsidP="00C93478">
      <w:pPr>
        <w:tabs>
          <w:tab w:val="left" w:pos="700"/>
        </w:tabs>
        <w:ind w:right="131"/>
        <w:rPr>
          <w:rFonts w:ascii="Times New Roman" w:hAnsi="Times New Roman" w:cs="Times New Roman"/>
          <w:noProof/>
          <w:color w:val="000000" w:themeColor="text1"/>
          <w:sz w:val="20"/>
          <w:szCs w:val="20"/>
        </w:rPr>
      </w:pPr>
    </w:p>
    <w:p w14:paraId="34277E5A" w14:textId="77777777" w:rsidR="0010417E" w:rsidRPr="00C93478" w:rsidRDefault="0010417E" w:rsidP="00C93478">
      <w:pPr>
        <w:tabs>
          <w:tab w:val="left" w:pos="700"/>
        </w:tabs>
        <w:ind w:right="131"/>
        <w:rPr>
          <w:rFonts w:ascii="Times New Roman" w:eastAsia="Times New Roman" w:hAnsi="Times New Roman" w:cs="Times New Roman"/>
          <w:color w:val="000000" w:themeColor="text1"/>
          <w:w w:val="105"/>
          <w:sz w:val="20"/>
          <w:szCs w:val="20"/>
        </w:rPr>
      </w:pPr>
    </w:p>
    <w:p w14:paraId="499779D3" w14:textId="142974CF" w:rsidR="00385BF1" w:rsidRPr="00C93478" w:rsidRDefault="003C3B7B" w:rsidP="00C93478">
      <w:pPr>
        <w:pStyle w:val="ListParagraph"/>
        <w:numPr>
          <w:ilvl w:val="0"/>
          <w:numId w:val="1"/>
        </w:numPr>
        <w:tabs>
          <w:tab w:val="left" w:pos="699"/>
        </w:tabs>
        <w:spacing w:before="65"/>
        <w:ind w:left="0" w:hanging="359"/>
        <w:rPr>
          <w:rFonts w:ascii="Times New Roman" w:eastAsia="Times New Roman" w:hAnsi="Times New Roman" w:cs="Times New Roman"/>
          <w:color w:val="000000" w:themeColor="text1"/>
          <w:w w:val="105"/>
          <w:sz w:val="20"/>
          <w:szCs w:val="20"/>
        </w:rPr>
      </w:pPr>
      <w:r w:rsidRPr="00C93478">
        <w:rPr>
          <w:rFonts w:ascii="Times New Roman" w:eastAsia="Times New Roman" w:hAnsi="Times New Roman" w:cs="Times New Roman"/>
          <w:b/>
          <w:color w:val="000000" w:themeColor="text1"/>
          <w:w w:val="105"/>
          <w:sz w:val="20"/>
          <w:szCs w:val="20"/>
        </w:rPr>
        <w:lastRenderedPageBreak/>
        <w:t xml:space="preserve">TURBT (Transurethral Resection of Bladder Tumor): </w:t>
      </w:r>
      <w:r w:rsidRPr="00C93478">
        <w:rPr>
          <w:rFonts w:ascii="Times New Roman" w:eastAsia="Times New Roman" w:hAnsi="Times New Roman" w:cs="Times New Roman"/>
          <w:color w:val="000000" w:themeColor="text1"/>
          <w:w w:val="105"/>
          <w:sz w:val="20"/>
          <w:szCs w:val="20"/>
        </w:rPr>
        <w:t>A biopsy was taken via TURBT</w:t>
      </w:r>
      <w:r w:rsidR="000E7328" w:rsidRPr="00C93478">
        <w:rPr>
          <w:rFonts w:ascii="Times New Roman" w:eastAsia="Times New Roman" w:hAnsi="Times New Roman" w:cs="Times New Roman"/>
          <w:color w:val="000000" w:themeColor="text1"/>
          <w:w w:val="105"/>
          <w:sz w:val="20"/>
          <w:szCs w:val="20"/>
        </w:rPr>
        <w:t xml:space="preserve"> </w:t>
      </w:r>
      <w:r w:rsidRPr="00C93478">
        <w:rPr>
          <w:rFonts w:ascii="Times New Roman" w:eastAsia="Times New Roman" w:hAnsi="Times New Roman" w:cs="Times New Roman"/>
          <w:color w:val="000000" w:themeColor="text1"/>
          <w:w w:val="105"/>
          <w:sz w:val="20"/>
          <w:szCs w:val="20"/>
        </w:rPr>
        <w:t>for histopathological analysis.</w:t>
      </w:r>
    </w:p>
    <w:p w14:paraId="53296A0A" w14:textId="75AAC15E" w:rsidR="00385BF1" w:rsidRPr="00C93478" w:rsidRDefault="001006DF" w:rsidP="00C93478">
      <w:pPr>
        <w:pStyle w:val="Heading2"/>
        <w:spacing w:before="17"/>
        <w:ind w:left="0"/>
        <w:rPr>
          <w:rFonts w:ascii="Times New Roman" w:eastAsia="Times New Roman" w:hAnsi="Times New Roman" w:cs="Times New Roman"/>
          <w:b w:val="0"/>
          <w:color w:val="000000" w:themeColor="text1"/>
          <w:w w:val="105"/>
          <w:sz w:val="20"/>
          <w:szCs w:val="20"/>
        </w:rPr>
      </w:pPr>
      <w:r w:rsidRPr="00C93478">
        <w:rPr>
          <w:rFonts w:ascii="Times New Roman" w:eastAsia="Times New Roman" w:hAnsi="Times New Roman" w:cs="Times New Roman"/>
          <w:noProof/>
          <w:color w:val="000000" w:themeColor="text1"/>
          <w:w w:val="105"/>
          <w:sz w:val="20"/>
          <w:szCs w:val="20"/>
        </w:rPr>
        <w:drawing>
          <wp:inline distT="0" distB="0" distL="0" distR="0" wp14:anchorId="060C4AB6" wp14:editId="7F34900C">
            <wp:extent cx="2841187" cy="1396410"/>
            <wp:effectExtent l="0" t="0" r="0" b="0"/>
            <wp:docPr id="20643505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2929" cy="1402181"/>
                    </a:xfrm>
                    <a:prstGeom prst="rect">
                      <a:avLst/>
                    </a:prstGeom>
                    <a:noFill/>
                  </pic:spPr>
                </pic:pic>
              </a:graphicData>
            </a:graphic>
          </wp:inline>
        </w:drawing>
      </w:r>
    </w:p>
    <w:p w14:paraId="6D394AB3" w14:textId="77777777" w:rsidR="00E7293A" w:rsidRPr="00C93478" w:rsidRDefault="00E7293A" w:rsidP="00C93478">
      <w:pPr>
        <w:pStyle w:val="Heading2"/>
        <w:spacing w:before="17"/>
        <w:ind w:left="0"/>
        <w:rPr>
          <w:rFonts w:ascii="Times New Roman" w:eastAsia="Times New Roman" w:hAnsi="Times New Roman" w:cs="Times New Roman"/>
          <w:b w:val="0"/>
          <w:bCs w:val="0"/>
          <w:color w:val="000000" w:themeColor="text1"/>
          <w:w w:val="105"/>
          <w:sz w:val="20"/>
          <w:szCs w:val="20"/>
        </w:rPr>
      </w:pPr>
    </w:p>
    <w:p w14:paraId="24BBD2C6" w14:textId="77777777" w:rsidR="00E7293A" w:rsidRPr="00C93478" w:rsidRDefault="00E7293A" w:rsidP="00C93478">
      <w:pPr>
        <w:pStyle w:val="Heading2"/>
        <w:spacing w:before="17"/>
        <w:ind w:left="0"/>
        <w:rPr>
          <w:rFonts w:ascii="Times New Roman" w:eastAsia="Times New Roman" w:hAnsi="Times New Roman" w:cs="Times New Roman"/>
          <w:b w:val="0"/>
          <w:bCs w:val="0"/>
          <w:color w:val="000000" w:themeColor="text1"/>
          <w:w w:val="105"/>
          <w:sz w:val="20"/>
          <w:szCs w:val="20"/>
        </w:rPr>
      </w:pPr>
    </w:p>
    <w:p w14:paraId="6B147D67" w14:textId="0C1BD4F4" w:rsidR="00E7293A" w:rsidRPr="00C93478" w:rsidRDefault="00E7293A" w:rsidP="00C93478">
      <w:pPr>
        <w:pStyle w:val="Heading2"/>
        <w:spacing w:before="17"/>
        <w:rPr>
          <w:rFonts w:ascii="Times New Roman" w:eastAsia="Times New Roman" w:hAnsi="Times New Roman" w:cs="Times New Roman"/>
          <w:b w:val="0"/>
          <w:bCs w:val="0"/>
          <w:color w:val="000000" w:themeColor="text1"/>
          <w:w w:val="105"/>
          <w:sz w:val="20"/>
          <w:szCs w:val="20"/>
        </w:rPr>
      </w:pPr>
      <w:r w:rsidRPr="00C93478">
        <w:rPr>
          <w:rFonts w:ascii="Times New Roman" w:eastAsia="Times New Roman" w:hAnsi="Times New Roman" w:cs="Times New Roman"/>
          <w:b w:val="0"/>
          <w:bCs w:val="0"/>
          <w:color w:val="000000" w:themeColor="text1"/>
          <w:w w:val="105"/>
          <w:sz w:val="20"/>
          <w:szCs w:val="20"/>
        </w:rPr>
        <w:t>Surgical Intervention and Histopathology:</w:t>
      </w:r>
    </w:p>
    <w:p w14:paraId="76D5E463" w14:textId="77777777" w:rsidR="00385BF1" w:rsidRPr="00C93478" w:rsidRDefault="003C3B7B" w:rsidP="00C93478">
      <w:pPr>
        <w:pStyle w:val="BodyText"/>
        <w:spacing w:before="17"/>
        <w:rPr>
          <w:rFonts w:ascii="Times New Roman" w:eastAsia="Times New Roman" w:hAnsi="Times New Roman" w:cs="Times New Roman"/>
          <w:color w:val="000000" w:themeColor="text1"/>
          <w:w w:val="105"/>
          <w:sz w:val="20"/>
          <w:szCs w:val="20"/>
        </w:rPr>
      </w:pPr>
      <w:r w:rsidRPr="00C93478">
        <w:rPr>
          <w:rFonts w:ascii="Times New Roman" w:eastAsia="Times New Roman" w:hAnsi="Times New Roman" w:cs="Times New Roman"/>
          <w:color w:val="000000" w:themeColor="text1"/>
          <w:w w:val="105"/>
          <w:sz w:val="20"/>
          <w:szCs w:val="20"/>
        </w:rPr>
        <w:t>Based on the findings, the patient underwent a definitive surgical procedure.</w:t>
      </w:r>
    </w:p>
    <w:p w14:paraId="1C94BEC7" w14:textId="77777777" w:rsidR="00871F21" w:rsidRPr="00C93478" w:rsidRDefault="003C3B7B" w:rsidP="00C93478">
      <w:pPr>
        <w:pStyle w:val="ListParagraph"/>
        <w:numPr>
          <w:ilvl w:val="0"/>
          <w:numId w:val="1"/>
        </w:numPr>
        <w:tabs>
          <w:tab w:val="left" w:pos="700"/>
        </w:tabs>
        <w:ind w:right="218"/>
        <w:rPr>
          <w:rFonts w:ascii="Times New Roman" w:eastAsia="Times New Roman" w:hAnsi="Times New Roman" w:cs="Times New Roman"/>
          <w:color w:val="000000" w:themeColor="text1"/>
          <w:w w:val="105"/>
          <w:sz w:val="20"/>
          <w:szCs w:val="20"/>
        </w:rPr>
      </w:pPr>
      <w:r w:rsidRPr="00C93478">
        <w:rPr>
          <w:rFonts w:ascii="Times New Roman" w:eastAsia="Times New Roman" w:hAnsi="Times New Roman" w:cs="Times New Roman"/>
          <w:color w:val="000000" w:themeColor="text1"/>
          <w:w w:val="105"/>
          <w:sz w:val="20"/>
          <w:szCs w:val="20"/>
        </w:rPr>
        <w:t xml:space="preserve">Procedure: Open transvesical leiomyoma enucleation was performed. This involved an anterior vesicotomy to access and enucleate the tumor. </w:t>
      </w:r>
    </w:p>
    <w:p w14:paraId="4D416C8A" w14:textId="77777777" w:rsidR="00871F21" w:rsidRPr="00C93478" w:rsidRDefault="00871F21" w:rsidP="00C93478">
      <w:pPr>
        <w:tabs>
          <w:tab w:val="left" w:pos="700"/>
        </w:tabs>
        <w:ind w:right="218"/>
        <w:rPr>
          <w:rFonts w:ascii="Times New Roman" w:eastAsia="Times New Roman" w:hAnsi="Times New Roman" w:cs="Times New Roman"/>
          <w:color w:val="000000" w:themeColor="text1"/>
          <w:w w:val="105"/>
          <w:sz w:val="20"/>
          <w:szCs w:val="20"/>
        </w:rPr>
      </w:pPr>
    </w:p>
    <w:p w14:paraId="4D203599" w14:textId="0B0B88CE" w:rsidR="00871F21" w:rsidRPr="00C93478" w:rsidRDefault="00871F21" w:rsidP="00C93478">
      <w:pPr>
        <w:tabs>
          <w:tab w:val="left" w:pos="700"/>
        </w:tabs>
        <w:ind w:right="218"/>
        <w:rPr>
          <w:rFonts w:ascii="Times New Roman" w:eastAsia="Times New Roman" w:hAnsi="Times New Roman" w:cs="Times New Roman"/>
          <w:color w:val="000000" w:themeColor="text1"/>
          <w:w w:val="105"/>
          <w:sz w:val="20"/>
          <w:szCs w:val="20"/>
        </w:rPr>
      </w:pPr>
      <w:r w:rsidRPr="00C93478">
        <w:rPr>
          <w:rFonts w:ascii="Times New Roman" w:eastAsia="Times New Roman" w:hAnsi="Times New Roman" w:cs="Times New Roman"/>
          <w:noProof/>
          <w:color w:val="000000" w:themeColor="text1"/>
          <w:w w:val="105"/>
          <w:sz w:val="20"/>
          <w:szCs w:val="20"/>
        </w:rPr>
        <w:drawing>
          <wp:inline distT="0" distB="0" distL="0" distR="0" wp14:anchorId="09104F72" wp14:editId="1BB0A89B">
            <wp:extent cx="2790326" cy="1580235"/>
            <wp:effectExtent l="0" t="0" r="0" b="1270"/>
            <wp:docPr id="40" name="Picture 39">
              <a:extLst xmlns:a="http://schemas.openxmlformats.org/drawingml/2006/main">
                <a:ext uri="{FF2B5EF4-FFF2-40B4-BE49-F238E27FC236}">
                  <a16:creationId xmlns:a16="http://schemas.microsoft.com/office/drawing/2014/main" id="{0E3EA6AA-475A-9584-6613-A394E9E4E8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9">
                      <a:extLst>
                        <a:ext uri="{FF2B5EF4-FFF2-40B4-BE49-F238E27FC236}">
                          <a16:creationId xmlns:a16="http://schemas.microsoft.com/office/drawing/2014/main" id="{0E3EA6AA-475A-9584-6613-A394E9E4E8F3}"/>
                        </a:ext>
                      </a:extLst>
                    </pic:cNvPr>
                    <pic:cNvPicPr>
                      <a:picLocks noChangeAspect="1"/>
                    </pic:cNvPicPr>
                  </pic:nvPicPr>
                  <pic:blipFill>
                    <a:blip r:embed="rId14"/>
                    <a:stretch>
                      <a:fillRect/>
                    </a:stretch>
                  </pic:blipFill>
                  <pic:spPr>
                    <a:xfrm>
                      <a:off x="0" y="0"/>
                      <a:ext cx="2816273" cy="1594929"/>
                    </a:xfrm>
                    <a:prstGeom prst="rect">
                      <a:avLst/>
                    </a:prstGeom>
                  </pic:spPr>
                </pic:pic>
              </a:graphicData>
            </a:graphic>
          </wp:inline>
        </w:drawing>
      </w:r>
      <w:r w:rsidR="00A269F5" w:rsidRPr="00C93478">
        <w:rPr>
          <w:rFonts w:ascii="Times New Roman" w:hAnsi="Times New Roman" w:cs="Times New Roman"/>
          <w:noProof/>
          <w:color w:val="000000" w:themeColor="text1"/>
          <w:sz w:val="20"/>
          <w:szCs w:val="20"/>
        </w:rPr>
        <w:t xml:space="preserve"> </w:t>
      </w:r>
      <w:r w:rsidR="00A269F5" w:rsidRPr="00C93478">
        <w:rPr>
          <w:rFonts w:ascii="Times New Roman" w:eastAsia="Times New Roman" w:hAnsi="Times New Roman" w:cs="Times New Roman"/>
          <w:noProof/>
          <w:color w:val="000000" w:themeColor="text1"/>
          <w:w w:val="105"/>
          <w:sz w:val="20"/>
          <w:szCs w:val="20"/>
        </w:rPr>
        <w:drawing>
          <wp:inline distT="0" distB="0" distL="0" distR="0" wp14:anchorId="435AC7AA" wp14:editId="4EB07251">
            <wp:extent cx="2887539" cy="1597675"/>
            <wp:effectExtent l="0" t="0" r="8255" b="2540"/>
            <wp:docPr id="42" name="Picture 41">
              <a:extLst xmlns:a="http://schemas.openxmlformats.org/drawingml/2006/main">
                <a:ext uri="{FF2B5EF4-FFF2-40B4-BE49-F238E27FC236}">
                  <a16:creationId xmlns:a16="http://schemas.microsoft.com/office/drawing/2014/main" id="{5E78C87D-22AA-8410-AAF8-6BAA605D54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1">
                      <a:extLst>
                        <a:ext uri="{FF2B5EF4-FFF2-40B4-BE49-F238E27FC236}">
                          <a16:creationId xmlns:a16="http://schemas.microsoft.com/office/drawing/2014/main" id="{5E78C87D-22AA-8410-AAF8-6BAA605D54AA}"/>
                        </a:ext>
                      </a:extLst>
                    </pic:cNvPr>
                    <pic:cNvPicPr>
                      <a:picLocks noChangeAspect="1"/>
                    </pic:cNvPicPr>
                  </pic:nvPicPr>
                  <pic:blipFill>
                    <a:blip r:embed="rId15"/>
                    <a:stretch>
                      <a:fillRect/>
                    </a:stretch>
                  </pic:blipFill>
                  <pic:spPr>
                    <a:xfrm>
                      <a:off x="0" y="0"/>
                      <a:ext cx="2899203" cy="1604129"/>
                    </a:xfrm>
                    <a:prstGeom prst="rect">
                      <a:avLst/>
                    </a:prstGeom>
                  </pic:spPr>
                </pic:pic>
              </a:graphicData>
            </a:graphic>
          </wp:inline>
        </w:drawing>
      </w:r>
    </w:p>
    <w:p w14:paraId="25A0F976" w14:textId="77777777" w:rsidR="00871F21" w:rsidRPr="00C93478" w:rsidRDefault="00871F21" w:rsidP="00C93478">
      <w:pPr>
        <w:tabs>
          <w:tab w:val="left" w:pos="700"/>
        </w:tabs>
        <w:ind w:right="218"/>
        <w:rPr>
          <w:rFonts w:ascii="Times New Roman" w:eastAsia="Times New Roman" w:hAnsi="Times New Roman" w:cs="Times New Roman"/>
          <w:color w:val="000000" w:themeColor="text1"/>
          <w:w w:val="105"/>
          <w:sz w:val="20"/>
          <w:szCs w:val="20"/>
        </w:rPr>
      </w:pPr>
    </w:p>
    <w:p w14:paraId="2626ABC2" w14:textId="77777777" w:rsidR="00871F21" w:rsidRPr="00C93478" w:rsidRDefault="00871F21" w:rsidP="00C93478">
      <w:pPr>
        <w:tabs>
          <w:tab w:val="left" w:pos="700"/>
        </w:tabs>
        <w:ind w:right="218"/>
        <w:rPr>
          <w:rFonts w:ascii="Times New Roman" w:eastAsia="Times New Roman" w:hAnsi="Times New Roman" w:cs="Times New Roman"/>
          <w:color w:val="000000" w:themeColor="text1"/>
          <w:w w:val="105"/>
          <w:sz w:val="20"/>
          <w:szCs w:val="20"/>
        </w:rPr>
      </w:pPr>
    </w:p>
    <w:p w14:paraId="446A9CF7" w14:textId="77777777" w:rsidR="00871F21" w:rsidRPr="00C93478" w:rsidRDefault="00871F21" w:rsidP="00C93478">
      <w:pPr>
        <w:tabs>
          <w:tab w:val="left" w:pos="700"/>
        </w:tabs>
        <w:ind w:right="218"/>
        <w:rPr>
          <w:rFonts w:ascii="Times New Roman" w:eastAsia="Times New Roman" w:hAnsi="Times New Roman" w:cs="Times New Roman"/>
          <w:color w:val="000000" w:themeColor="text1"/>
          <w:w w:val="105"/>
          <w:sz w:val="20"/>
          <w:szCs w:val="20"/>
        </w:rPr>
      </w:pPr>
    </w:p>
    <w:p w14:paraId="338CBC1C" w14:textId="77777777" w:rsidR="00871F21" w:rsidRPr="00C93478" w:rsidRDefault="00871F21" w:rsidP="00C93478">
      <w:pPr>
        <w:tabs>
          <w:tab w:val="left" w:pos="700"/>
        </w:tabs>
        <w:ind w:right="218"/>
        <w:rPr>
          <w:rFonts w:ascii="Times New Roman" w:eastAsia="Times New Roman" w:hAnsi="Times New Roman" w:cs="Times New Roman"/>
          <w:color w:val="000000" w:themeColor="text1"/>
          <w:w w:val="105"/>
          <w:sz w:val="20"/>
          <w:szCs w:val="20"/>
        </w:rPr>
      </w:pPr>
    </w:p>
    <w:p w14:paraId="1A41548F" w14:textId="77777777" w:rsidR="00871F21" w:rsidRPr="00C93478" w:rsidRDefault="00871F21" w:rsidP="00C93478">
      <w:pPr>
        <w:tabs>
          <w:tab w:val="left" w:pos="700"/>
        </w:tabs>
        <w:ind w:right="218"/>
        <w:rPr>
          <w:rFonts w:ascii="Times New Roman" w:eastAsia="Times New Roman" w:hAnsi="Times New Roman" w:cs="Times New Roman"/>
          <w:color w:val="000000" w:themeColor="text1"/>
          <w:w w:val="105"/>
          <w:sz w:val="20"/>
          <w:szCs w:val="20"/>
        </w:rPr>
      </w:pPr>
    </w:p>
    <w:p w14:paraId="06A7933E" w14:textId="40E4977F" w:rsidR="00385BF1" w:rsidRPr="00C93478" w:rsidRDefault="003C3B7B" w:rsidP="00C93478">
      <w:pPr>
        <w:pStyle w:val="ListParagraph"/>
        <w:numPr>
          <w:ilvl w:val="0"/>
          <w:numId w:val="1"/>
        </w:numPr>
        <w:tabs>
          <w:tab w:val="left" w:pos="700"/>
        </w:tabs>
        <w:ind w:right="218"/>
        <w:rPr>
          <w:rFonts w:ascii="Times New Roman" w:eastAsia="Times New Roman" w:hAnsi="Times New Roman" w:cs="Times New Roman"/>
          <w:color w:val="000000" w:themeColor="text1"/>
          <w:w w:val="105"/>
          <w:sz w:val="20"/>
          <w:szCs w:val="20"/>
        </w:rPr>
      </w:pPr>
      <w:r w:rsidRPr="00C93478">
        <w:rPr>
          <w:rFonts w:ascii="Times New Roman" w:eastAsia="Times New Roman" w:hAnsi="Times New Roman" w:cs="Times New Roman"/>
          <w:color w:val="000000" w:themeColor="text1"/>
          <w:w w:val="105"/>
          <w:sz w:val="20"/>
          <w:szCs w:val="20"/>
        </w:rPr>
        <w:t xml:space="preserve"> Histopathology (HPE): The excised tissue showed focal transitional epithelium with areas of extensive squamous metaplasia. The underlying lesion was composed of spindle-shaped cells arranged in sheets and fascicles. There were areas of necrosis with surrounding inflammatory infiltrate and very occasional mitotic figures. Immunohistochemistry revealed diffuse SMA positivity and a mildly elevated Ki67 index (5%). These features were consistent with a smooth muscle neoplasm, confirming the diagnosis of leiomyoma.</w:t>
      </w:r>
    </w:p>
    <w:p w14:paraId="65C86CF1" w14:textId="1C5529DB" w:rsidR="00385BF1" w:rsidRPr="000E1D17" w:rsidRDefault="000E1D17" w:rsidP="000E1D17">
      <w:pPr>
        <w:pStyle w:val="Heading1"/>
        <w:spacing w:before="86"/>
        <w:jc w:val="center"/>
        <w:rPr>
          <w:rFonts w:ascii="Times New Roman" w:eastAsia="Times New Roman" w:hAnsi="Times New Roman" w:cs="Times New Roman"/>
          <w:color w:val="000000" w:themeColor="text1"/>
          <w:spacing w:val="-2"/>
          <w:sz w:val="20"/>
          <w:szCs w:val="20"/>
        </w:rPr>
      </w:pPr>
      <w:bookmarkStart w:id="5" w:name="Discussion_"/>
      <w:bookmarkEnd w:id="5"/>
      <w:r w:rsidRPr="000E1D17">
        <w:rPr>
          <w:rFonts w:ascii="Times New Roman" w:eastAsia="Times New Roman" w:hAnsi="Times New Roman" w:cs="Times New Roman"/>
          <w:color w:val="000000" w:themeColor="text1"/>
          <w:spacing w:val="-2"/>
          <w:sz w:val="20"/>
          <w:szCs w:val="20"/>
        </w:rPr>
        <w:t>DISCUSSION</w:t>
      </w:r>
    </w:p>
    <w:p w14:paraId="550834F6" w14:textId="77777777" w:rsidR="00385BF1" w:rsidRPr="00C93478" w:rsidRDefault="003C3B7B" w:rsidP="00C93478">
      <w:pPr>
        <w:pStyle w:val="BodyText"/>
        <w:ind w:right="264"/>
        <w:rPr>
          <w:rFonts w:ascii="Times New Roman" w:eastAsia="Times New Roman" w:hAnsi="Times New Roman" w:cs="Times New Roman"/>
          <w:color w:val="000000" w:themeColor="text1"/>
          <w:w w:val="105"/>
          <w:sz w:val="20"/>
          <w:szCs w:val="20"/>
        </w:rPr>
      </w:pPr>
      <w:r w:rsidRPr="00C93478">
        <w:rPr>
          <w:rFonts w:ascii="Times New Roman" w:eastAsia="Times New Roman" w:hAnsi="Times New Roman" w:cs="Times New Roman"/>
          <w:color w:val="000000" w:themeColor="text1"/>
          <w:w w:val="105"/>
          <w:sz w:val="20"/>
          <w:szCs w:val="20"/>
        </w:rPr>
        <w:t>This case highlights the typical presentation and management of a large bladder leiomyoma. While imaging modalities like CT and MRI are crucial for initial diagnosis and surgical planning, the definitive diagnosis of bladder leiomyoma rests on histopathological examination. In this instance, the combination of spindle cell morphology, SMA positivity, and a low Ki67 index confirmed the benign nature of the tumor.</w:t>
      </w:r>
    </w:p>
    <w:p w14:paraId="36E4B249" w14:textId="625CB9C1" w:rsidR="00385BF1" w:rsidRDefault="003C3B7B" w:rsidP="00C93478">
      <w:pPr>
        <w:pStyle w:val="BodyText"/>
        <w:spacing w:before="0"/>
        <w:ind w:right="156"/>
        <w:rPr>
          <w:rFonts w:ascii="Times New Roman" w:eastAsia="Times New Roman" w:hAnsi="Times New Roman" w:cs="Times New Roman"/>
          <w:color w:val="000000" w:themeColor="text1"/>
          <w:w w:val="105"/>
          <w:sz w:val="20"/>
          <w:szCs w:val="20"/>
        </w:rPr>
      </w:pPr>
      <w:r w:rsidRPr="00C93478">
        <w:rPr>
          <w:rFonts w:ascii="Times New Roman" w:eastAsia="Times New Roman" w:hAnsi="Times New Roman" w:cs="Times New Roman"/>
          <w:color w:val="000000" w:themeColor="text1"/>
          <w:w w:val="105"/>
          <w:sz w:val="20"/>
          <w:szCs w:val="20"/>
        </w:rPr>
        <w:t>The choice of surgical approach is guided by the tumor's characteristics. For smaller, endovesically located tumors, TURBT can be both diagnostic and therapeutic. However, for large, intramural, or extravesical leiomyomas, as seen in this patient, open resection is the preferred method to ensure complete removal. The well-encapsulated nature of most leiomyomas makes them amenable to complete enucleation, which is an effective treatment for these larger tumors.</w:t>
      </w:r>
    </w:p>
    <w:p w14:paraId="1A4F12E5" w14:textId="0B6F9FD2" w:rsidR="000E1D17" w:rsidRDefault="000E1D17" w:rsidP="00C93478">
      <w:pPr>
        <w:pStyle w:val="BodyText"/>
        <w:spacing w:before="0"/>
        <w:ind w:right="156"/>
        <w:rPr>
          <w:rFonts w:ascii="Times New Roman" w:eastAsia="Times New Roman" w:hAnsi="Times New Roman" w:cs="Times New Roman"/>
          <w:color w:val="000000" w:themeColor="text1"/>
          <w:w w:val="105"/>
          <w:sz w:val="20"/>
          <w:szCs w:val="20"/>
        </w:rPr>
      </w:pPr>
    </w:p>
    <w:p w14:paraId="5452E2ED" w14:textId="77777777" w:rsidR="000E1D17" w:rsidRPr="00C93478" w:rsidRDefault="000E1D17" w:rsidP="00C93478">
      <w:pPr>
        <w:pStyle w:val="BodyText"/>
        <w:spacing w:before="0"/>
        <w:ind w:right="156"/>
        <w:rPr>
          <w:rFonts w:ascii="Times New Roman" w:eastAsia="Times New Roman" w:hAnsi="Times New Roman" w:cs="Times New Roman"/>
          <w:color w:val="000000" w:themeColor="text1"/>
          <w:w w:val="105"/>
          <w:sz w:val="20"/>
          <w:szCs w:val="20"/>
        </w:rPr>
      </w:pPr>
    </w:p>
    <w:p w14:paraId="7E986A17" w14:textId="0DA24A06" w:rsidR="00385BF1" w:rsidRPr="000E1D17" w:rsidRDefault="000E1D17" w:rsidP="000E1D17">
      <w:pPr>
        <w:pStyle w:val="Heading1"/>
        <w:spacing w:before="86"/>
        <w:jc w:val="center"/>
        <w:rPr>
          <w:rFonts w:ascii="Times New Roman" w:eastAsia="Times New Roman" w:hAnsi="Times New Roman" w:cs="Times New Roman"/>
          <w:color w:val="000000" w:themeColor="text1"/>
          <w:spacing w:val="-2"/>
          <w:sz w:val="20"/>
          <w:szCs w:val="20"/>
        </w:rPr>
      </w:pPr>
      <w:bookmarkStart w:id="6" w:name="Conclusion_"/>
      <w:bookmarkEnd w:id="6"/>
      <w:r w:rsidRPr="000E1D17">
        <w:rPr>
          <w:rFonts w:ascii="Times New Roman" w:eastAsia="Times New Roman" w:hAnsi="Times New Roman" w:cs="Times New Roman"/>
          <w:color w:val="000000" w:themeColor="text1"/>
          <w:spacing w:val="-2"/>
          <w:sz w:val="20"/>
          <w:szCs w:val="20"/>
        </w:rPr>
        <w:lastRenderedPageBreak/>
        <w:t>CONCLUSION</w:t>
      </w:r>
    </w:p>
    <w:p w14:paraId="62652A29" w14:textId="70C00139" w:rsidR="00385BF1" w:rsidRPr="00C93478" w:rsidRDefault="003C3B7B" w:rsidP="00C93478">
      <w:pPr>
        <w:pStyle w:val="BodyText"/>
        <w:ind w:right="156"/>
        <w:rPr>
          <w:rFonts w:ascii="Times New Roman" w:eastAsia="Times New Roman" w:hAnsi="Times New Roman" w:cs="Times New Roman"/>
          <w:color w:val="000000" w:themeColor="text1"/>
          <w:w w:val="105"/>
          <w:sz w:val="20"/>
          <w:szCs w:val="20"/>
        </w:rPr>
      </w:pPr>
      <w:r w:rsidRPr="00C93478">
        <w:rPr>
          <w:rFonts w:ascii="Times New Roman" w:eastAsia="Times New Roman" w:hAnsi="Times New Roman" w:cs="Times New Roman"/>
          <w:color w:val="000000" w:themeColor="text1"/>
          <w:w w:val="105"/>
          <w:sz w:val="20"/>
          <w:szCs w:val="20"/>
        </w:rPr>
        <w:t>Bladder leiomyoma is a rare and benign condition. Surgical excision is the cornerstone of management, providing both diagnostic confirmation and definitive treatment. As demonstrated in this case, complete enucleation via an open surgical approach is an excellent treatment option for large leiomyomas. Further research with larger patient cohorts and extended</w:t>
      </w:r>
      <w:r w:rsidR="00613DCC" w:rsidRPr="00C93478">
        <w:rPr>
          <w:rFonts w:ascii="Times New Roman" w:eastAsia="Times New Roman" w:hAnsi="Times New Roman" w:cs="Times New Roman"/>
          <w:color w:val="000000" w:themeColor="text1"/>
          <w:w w:val="105"/>
          <w:sz w:val="20"/>
          <w:szCs w:val="20"/>
        </w:rPr>
        <w:t xml:space="preserve"> </w:t>
      </w:r>
      <w:r w:rsidRPr="00C93478">
        <w:rPr>
          <w:rFonts w:ascii="Times New Roman" w:eastAsia="Times New Roman" w:hAnsi="Times New Roman" w:cs="Times New Roman"/>
          <w:color w:val="000000" w:themeColor="text1"/>
          <w:w w:val="105"/>
          <w:sz w:val="20"/>
          <w:szCs w:val="20"/>
        </w:rPr>
        <w:t>follow-up is necessary to continue evaluating and refining treatment techniques for this uncommon bladder pathology.</w:t>
      </w:r>
    </w:p>
    <w:p w14:paraId="146BA114" w14:textId="77777777" w:rsidR="0060677A" w:rsidRPr="00C93478" w:rsidRDefault="0060677A" w:rsidP="00C93478">
      <w:pPr>
        <w:pStyle w:val="BodyText"/>
        <w:spacing w:before="0"/>
        <w:ind w:right="156"/>
        <w:rPr>
          <w:rFonts w:ascii="Times New Roman" w:eastAsia="Times New Roman" w:hAnsi="Times New Roman" w:cs="Times New Roman"/>
          <w:color w:val="000000" w:themeColor="text1"/>
          <w:w w:val="105"/>
          <w:sz w:val="20"/>
          <w:szCs w:val="20"/>
        </w:rPr>
      </w:pPr>
    </w:p>
    <w:p w14:paraId="295229A0" w14:textId="67743B4F" w:rsidR="0060677A" w:rsidRPr="000E1D17" w:rsidRDefault="000E1D17" w:rsidP="000E1D17">
      <w:pPr>
        <w:pStyle w:val="BodyText"/>
        <w:ind w:right="156"/>
        <w:jc w:val="center"/>
        <w:rPr>
          <w:rFonts w:ascii="Times New Roman" w:eastAsia="Times New Roman" w:hAnsi="Times New Roman" w:cs="Times New Roman"/>
          <w:b/>
          <w:color w:val="000000" w:themeColor="text1"/>
          <w:spacing w:val="-2"/>
          <w:sz w:val="20"/>
          <w:szCs w:val="20"/>
        </w:rPr>
      </w:pPr>
      <w:r w:rsidRPr="000E1D17">
        <w:rPr>
          <w:rFonts w:ascii="Times New Roman" w:eastAsia="Times New Roman" w:hAnsi="Times New Roman" w:cs="Times New Roman"/>
          <w:b/>
          <w:color w:val="000000" w:themeColor="text1"/>
          <w:spacing w:val="-2"/>
          <w:sz w:val="20"/>
          <w:szCs w:val="20"/>
        </w:rPr>
        <w:t>REFERENCES</w:t>
      </w:r>
    </w:p>
    <w:p w14:paraId="46C405E0" w14:textId="77777777" w:rsidR="0060677A" w:rsidRPr="00C93478" w:rsidRDefault="0060677A" w:rsidP="00C93478">
      <w:pPr>
        <w:pStyle w:val="BodyText"/>
        <w:numPr>
          <w:ilvl w:val="0"/>
          <w:numId w:val="7"/>
        </w:numPr>
        <w:ind w:right="156"/>
        <w:rPr>
          <w:rFonts w:ascii="Times New Roman" w:eastAsia="Times New Roman" w:hAnsi="Times New Roman" w:cs="Times New Roman"/>
          <w:color w:val="000000" w:themeColor="text1"/>
          <w:w w:val="105"/>
          <w:sz w:val="20"/>
          <w:szCs w:val="20"/>
        </w:rPr>
      </w:pPr>
      <w:r w:rsidRPr="00C93478">
        <w:rPr>
          <w:rFonts w:ascii="Times New Roman" w:eastAsia="Times New Roman" w:hAnsi="Times New Roman" w:cs="Times New Roman"/>
          <w:color w:val="000000" w:themeColor="text1"/>
          <w:w w:val="105"/>
          <w:sz w:val="20"/>
          <w:szCs w:val="20"/>
        </w:rPr>
        <w:t>Campbell E.W., Gislason G.J. Benign mesothelial tumors of the urinary bladder: review of literature and a report of a case of leiomyoma. J. Urol. 1953;70:733–742. doi: 10.1016/S0022-5347(17)67977-1.</w:t>
      </w:r>
    </w:p>
    <w:p w14:paraId="692248A6" w14:textId="77777777" w:rsidR="0060677A" w:rsidRPr="00C93478" w:rsidRDefault="0060677A" w:rsidP="00C93478">
      <w:pPr>
        <w:pStyle w:val="BodyText"/>
        <w:numPr>
          <w:ilvl w:val="0"/>
          <w:numId w:val="7"/>
        </w:numPr>
        <w:ind w:right="156"/>
        <w:rPr>
          <w:rFonts w:ascii="Times New Roman" w:eastAsia="Times New Roman" w:hAnsi="Times New Roman" w:cs="Times New Roman"/>
          <w:color w:val="000000" w:themeColor="text1"/>
          <w:w w:val="105"/>
          <w:sz w:val="20"/>
          <w:szCs w:val="20"/>
        </w:rPr>
      </w:pPr>
      <w:r w:rsidRPr="00C93478">
        <w:rPr>
          <w:rFonts w:ascii="Times New Roman" w:eastAsia="Times New Roman" w:hAnsi="Times New Roman" w:cs="Times New Roman"/>
          <w:color w:val="000000" w:themeColor="text1"/>
          <w:w w:val="105"/>
          <w:sz w:val="20"/>
          <w:szCs w:val="20"/>
        </w:rPr>
        <w:t>Melicow M.M. Tumors of the urinary bladder. J. Urol. 1937;37:117. doi: 10.1016/S0022-5347(17)67309-9.</w:t>
      </w:r>
    </w:p>
    <w:p w14:paraId="634A062F" w14:textId="77777777" w:rsidR="0060677A" w:rsidRPr="00C93478" w:rsidRDefault="0060677A" w:rsidP="00C93478">
      <w:pPr>
        <w:pStyle w:val="BodyText"/>
        <w:numPr>
          <w:ilvl w:val="0"/>
          <w:numId w:val="7"/>
        </w:numPr>
        <w:ind w:right="156"/>
        <w:rPr>
          <w:rFonts w:ascii="Times New Roman" w:eastAsia="Times New Roman" w:hAnsi="Times New Roman" w:cs="Times New Roman"/>
          <w:color w:val="000000" w:themeColor="text1"/>
          <w:w w:val="105"/>
          <w:sz w:val="20"/>
          <w:szCs w:val="20"/>
        </w:rPr>
      </w:pPr>
      <w:r w:rsidRPr="00C93478">
        <w:rPr>
          <w:rFonts w:ascii="Times New Roman" w:eastAsia="Times New Roman" w:hAnsi="Times New Roman" w:cs="Times New Roman"/>
          <w:color w:val="000000" w:themeColor="text1"/>
          <w:w w:val="105"/>
          <w:sz w:val="20"/>
          <w:szCs w:val="20"/>
        </w:rPr>
        <w:t>Knoll L.D., Segura J.W., Scheilhauer B.W. Leiomyoma of the bladder. J. Urol. 1986;136:906–913. doi: 10.1016/s0022-5347(17)45124-x.</w:t>
      </w:r>
    </w:p>
    <w:p w14:paraId="29DC18E9" w14:textId="77777777" w:rsidR="0060677A" w:rsidRPr="00C93478" w:rsidRDefault="0060677A" w:rsidP="00C93478">
      <w:pPr>
        <w:pStyle w:val="BodyText"/>
        <w:numPr>
          <w:ilvl w:val="0"/>
          <w:numId w:val="7"/>
        </w:numPr>
        <w:ind w:right="156"/>
        <w:rPr>
          <w:rFonts w:ascii="Times New Roman" w:eastAsia="Times New Roman" w:hAnsi="Times New Roman" w:cs="Times New Roman"/>
          <w:color w:val="000000" w:themeColor="text1"/>
          <w:w w:val="105"/>
          <w:sz w:val="20"/>
          <w:szCs w:val="20"/>
        </w:rPr>
      </w:pPr>
      <w:r w:rsidRPr="00C93478">
        <w:rPr>
          <w:rFonts w:ascii="Times New Roman" w:eastAsia="Times New Roman" w:hAnsi="Times New Roman" w:cs="Times New Roman"/>
          <w:color w:val="000000" w:themeColor="text1"/>
          <w:w w:val="105"/>
          <w:sz w:val="20"/>
          <w:szCs w:val="20"/>
        </w:rPr>
        <w:t>Saunders S.E., Conjeski J.M., Zaslau S., Williams J. Leiomyoma of the urinary bladder presenting as urinary retention in the female. Can. J. Urol. 2009;16:4762–4764. </w:t>
      </w:r>
    </w:p>
    <w:p w14:paraId="7BB46255" w14:textId="77777777" w:rsidR="0060677A" w:rsidRPr="00C93478" w:rsidRDefault="0060677A" w:rsidP="00C93478">
      <w:pPr>
        <w:pStyle w:val="BodyText"/>
        <w:numPr>
          <w:ilvl w:val="0"/>
          <w:numId w:val="7"/>
        </w:numPr>
        <w:ind w:right="156"/>
        <w:rPr>
          <w:rFonts w:ascii="Times New Roman" w:eastAsia="Times New Roman" w:hAnsi="Times New Roman" w:cs="Times New Roman"/>
          <w:color w:val="000000" w:themeColor="text1"/>
          <w:w w:val="105"/>
          <w:sz w:val="20"/>
          <w:szCs w:val="20"/>
        </w:rPr>
      </w:pPr>
      <w:r w:rsidRPr="00C93478">
        <w:rPr>
          <w:rFonts w:ascii="Times New Roman" w:eastAsia="Times New Roman" w:hAnsi="Times New Roman" w:cs="Times New Roman"/>
          <w:color w:val="000000" w:themeColor="text1"/>
          <w:w w:val="105"/>
          <w:sz w:val="20"/>
          <w:szCs w:val="20"/>
        </w:rPr>
        <w:t>Kutzmann A.A. Leiomyoma of urinary bladder. J. Urol. 1937;37:117–132.</w:t>
      </w:r>
    </w:p>
    <w:p w14:paraId="522D3FDA" w14:textId="77777777" w:rsidR="0060677A" w:rsidRPr="00C93478" w:rsidRDefault="0060677A" w:rsidP="00C93478">
      <w:pPr>
        <w:pStyle w:val="BodyText"/>
        <w:numPr>
          <w:ilvl w:val="0"/>
          <w:numId w:val="7"/>
        </w:numPr>
        <w:ind w:right="156"/>
        <w:rPr>
          <w:rFonts w:ascii="Times New Roman" w:eastAsia="Times New Roman" w:hAnsi="Times New Roman" w:cs="Times New Roman"/>
          <w:color w:val="000000" w:themeColor="text1"/>
          <w:w w:val="105"/>
          <w:sz w:val="20"/>
          <w:szCs w:val="20"/>
        </w:rPr>
      </w:pPr>
      <w:r w:rsidRPr="00C93478">
        <w:rPr>
          <w:rFonts w:ascii="Times New Roman" w:eastAsia="Times New Roman" w:hAnsi="Times New Roman" w:cs="Times New Roman"/>
          <w:color w:val="000000" w:themeColor="text1"/>
          <w:w w:val="105"/>
          <w:sz w:val="20"/>
          <w:szCs w:val="20"/>
          <w:lang w:val="nl-NL"/>
        </w:rPr>
        <w:t>Wenz W., Sommerkamp H., Dinkel E. Leiomyoma of the bladder. Urol. Radiol. 1986;8:114–117. doi: 10.1007/BF02924092.</w:t>
      </w:r>
    </w:p>
    <w:p w14:paraId="2CF77A78" w14:textId="77777777" w:rsidR="0060677A" w:rsidRPr="00C93478" w:rsidRDefault="0060677A" w:rsidP="00C93478">
      <w:pPr>
        <w:pStyle w:val="BodyText"/>
        <w:numPr>
          <w:ilvl w:val="0"/>
          <w:numId w:val="7"/>
        </w:numPr>
        <w:ind w:right="156"/>
        <w:rPr>
          <w:rFonts w:ascii="Times New Roman" w:eastAsia="Times New Roman" w:hAnsi="Times New Roman" w:cs="Times New Roman"/>
          <w:color w:val="000000" w:themeColor="text1"/>
          <w:w w:val="105"/>
          <w:sz w:val="20"/>
          <w:szCs w:val="20"/>
        </w:rPr>
      </w:pPr>
      <w:r w:rsidRPr="00C93478">
        <w:rPr>
          <w:rFonts w:ascii="Times New Roman" w:eastAsia="Times New Roman" w:hAnsi="Times New Roman" w:cs="Times New Roman"/>
          <w:color w:val="000000" w:themeColor="text1"/>
          <w:w w:val="105"/>
          <w:sz w:val="20"/>
          <w:szCs w:val="20"/>
        </w:rPr>
        <w:t>Fernandez A., Dehesa T.M. Leiomyoma of the urinary bladder floor: diagnosis by transvaginal ultrasound. Urol. Int. 1992;48:99. doi: 10.1159/000282305.</w:t>
      </w:r>
    </w:p>
    <w:p w14:paraId="2D221321" w14:textId="77777777" w:rsidR="0060677A" w:rsidRPr="00C93478" w:rsidRDefault="0060677A" w:rsidP="00C93478">
      <w:pPr>
        <w:pStyle w:val="BodyText"/>
        <w:numPr>
          <w:ilvl w:val="0"/>
          <w:numId w:val="7"/>
        </w:numPr>
        <w:ind w:right="156"/>
        <w:rPr>
          <w:rFonts w:ascii="Times New Roman" w:eastAsia="Times New Roman" w:hAnsi="Times New Roman" w:cs="Times New Roman"/>
          <w:color w:val="000000" w:themeColor="text1"/>
          <w:w w:val="105"/>
          <w:sz w:val="20"/>
          <w:szCs w:val="20"/>
        </w:rPr>
      </w:pPr>
      <w:r w:rsidRPr="00C93478">
        <w:rPr>
          <w:rFonts w:ascii="Times New Roman" w:eastAsia="Times New Roman" w:hAnsi="Times New Roman" w:cs="Times New Roman"/>
          <w:color w:val="000000" w:themeColor="text1"/>
          <w:w w:val="105"/>
          <w:sz w:val="20"/>
          <w:szCs w:val="20"/>
        </w:rPr>
        <w:t>McLucas B., Stein J.J. Bladder leiomyoma. a rare cause of pelvic pain. Am. J. Obstet. Gynecol. 1985;153:896. doi: 10.1016/0002-9378(85)90701-x.</w:t>
      </w:r>
    </w:p>
    <w:p w14:paraId="1A8CE861" w14:textId="77777777" w:rsidR="00385BF1" w:rsidRPr="00C93478" w:rsidRDefault="00385BF1" w:rsidP="00C93478">
      <w:pPr>
        <w:pStyle w:val="BodyText"/>
        <w:spacing w:before="0"/>
        <w:ind w:right="156"/>
        <w:rPr>
          <w:rFonts w:ascii="Times New Roman" w:eastAsia="Times New Roman" w:hAnsi="Times New Roman" w:cs="Times New Roman"/>
          <w:color w:val="000000" w:themeColor="text1"/>
          <w:w w:val="105"/>
          <w:sz w:val="20"/>
          <w:szCs w:val="20"/>
        </w:rPr>
      </w:pPr>
    </w:p>
    <w:sectPr w:rsidR="00385BF1" w:rsidRPr="00C93478" w:rsidSect="00491A9A">
      <w:headerReference w:type="default" r:id="rId16"/>
      <w:footerReference w:type="default" r:id="rId17"/>
      <w:pgSz w:w="12240" w:h="15840"/>
      <w:pgMar w:top="1380" w:right="1320" w:bottom="280" w:left="1340" w:header="720" w:footer="720" w:gutter="0"/>
      <w:pgNumType w:start="1395"/>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A0C49C" w14:textId="77777777" w:rsidR="00A54E32" w:rsidRDefault="00A54E32" w:rsidP="00C93478">
      <w:r>
        <w:separator/>
      </w:r>
    </w:p>
  </w:endnote>
  <w:endnote w:type="continuationSeparator" w:id="0">
    <w:p w14:paraId="4CE6DA51" w14:textId="77777777" w:rsidR="00A54E32" w:rsidRDefault="00A54E32" w:rsidP="00C934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4336167"/>
      <w:docPartObj>
        <w:docPartGallery w:val="Page Numbers (Bottom of Page)"/>
        <w:docPartUnique/>
      </w:docPartObj>
    </w:sdtPr>
    <w:sdtEndPr>
      <w:rPr>
        <w:noProof/>
      </w:rPr>
    </w:sdtEndPr>
    <w:sdtContent>
      <w:p w14:paraId="57C46225" w14:textId="3FD47B63" w:rsidR="00C93478" w:rsidRDefault="00C93478">
        <w:pPr>
          <w:pStyle w:val="Footer"/>
          <w:jc w:val="center"/>
        </w:pPr>
        <w:r>
          <w:fldChar w:fldCharType="begin"/>
        </w:r>
        <w:r>
          <w:instrText xml:space="preserve"> PAGE   \* MERGEFORMAT </w:instrText>
        </w:r>
        <w:r>
          <w:fldChar w:fldCharType="separate"/>
        </w:r>
        <w:r w:rsidR="00491A9A">
          <w:rPr>
            <w:noProof/>
          </w:rPr>
          <w:t>1395</w:t>
        </w:r>
        <w:r>
          <w:rPr>
            <w:noProof/>
          </w:rPr>
          <w:fldChar w:fldCharType="end"/>
        </w:r>
      </w:p>
    </w:sdtContent>
  </w:sdt>
  <w:p w14:paraId="00583814" w14:textId="77777777" w:rsidR="00C93478" w:rsidRDefault="00C9347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C1D780" w14:textId="77777777" w:rsidR="00A54E32" w:rsidRDefault="00A54E32" w:rsidP="00C93478">
      <w:r>
        <w:separator/>
      </w:r>
    </w:p>
  </w:footnote>
  <w:footnote w:type="continuationSeparator" w:id="0">
    <w:p w14:paraId="4A6FE51A" w14:textId="77777777" w:rsidR="00A54E32" w:rsidRDefault="00A54E32" w:rsidP="00C9347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4703E" w14:textId="77777777" w:rsidR="00C93478" w:rsidRPr="00135EE8" w:rsidRDefault="00C93478" w:rsidP="00C93478">
    <w:pPr>
      <w:tabs>
        <w:tab w:val="left" w:pos="993"/>
        <w:tab w:val="left" w:pos="2736"/>
      </w:tabs>
      <w:rPr>
        <w:rFonts w:ascii="Times New Roman" w:hAnsi="Times New Roman" w:cs="Times New Roman"/>
        <w:sz w:val="18"/>
        <w:szCs w:val="18"/>
      </w:rPr>
    </w:pPr>
    <w:r w:rsidRPr="00135EE8">
      <w:rPr>
        <w:rFonts w:ascii="Times New Roman" w:hAnsi="Times New Roman" w:cs="Times New Roman"/>
        <w:sz w:val="18"/>
        <w:szCs w:val="18"/>
      </w:rPr>
      <w:t xml:space="preserve">TPM Vol. </w:t>
    </w:r>
    <w:r w:rsidRPr="00135EE8">
      <w:rPr>
        <w:rFonts w:ascii="Times New Roman" w:eastAsia="Calibri" w:hAnsi="Times New Roman" w:cs="Times New Roman"/>
        <w:noProof/>
        <w:sz w:val="18"/>
        <w:szCs w:val="18"/>
      </w:rPr>
      <mc:AlternateContent>
        <mc:Choice Requires="wpg">
          <w:drawing>
            <wp:anchor distT="0" distB="0" distL="114300" distR="114300" simplePos="0" relativeHeight="251659264" behindDoc="0" locked="0" layoutInCell="1" allowOverlap="1" wp14:anchorId="4929E60E" wp14:editId="676B772F">
              <wp:simplePos x="0" y="0"/>
              <wp:positionH relativeFrom="margin">
                <wp:align>right</wp:align>
              </wp:positionH>
              <wp:positionV relativeFrom="topMargin">
                <wp:posOffset>190500</wp:posOffset>
              </wp:positionV>
              <wp:extent cx="5974080" cy="826135"/>
              <wp:effectExtent l="0" t="0" r="26670" b="12065"/>
              <wp:wrapNone/>
              <wp:docPr id="42621" name="Group 42621"/>
              <wp:cNvGraphicFramePr/>
              <a:graphic xmlns:a="http://schemas.openxmlformats.org/drawingml/2006/main">
                <a:graphicData uri="http://schemas.microsoft.com/office/word/2010/wordprocessingGroup">
                  <wpg:wgp>
                    <wpg:cNvGrpSpPr/>
                    <wpg:grpSpPr>
                      <a:xfrm>
                        <a:off x="0" y="0"/>
                        <a:ext cx="5974080" cy="826135"/>
                        <a:chOff x="0" y="0"/>
                        <a:chExt cx="5280355" cy="826135"/>
                      </a:xfrm>
                    </wpg:grpSpPr>
                    <pic:pic xmlns:pic="http://schemas.openxmlformats.org/drawingml/2006/picture">
                      <pic:nvPicPr>
                        <pic:cNvPr id="42622" name="Picture 42622"/>
                        <pic:cNvPicPr/>
                      </pic:nvPicPr>
                      <pic:blipFill>
                        <a:blip r:embed="rId1"/>
                        <a:stretch>
                          <a:fillRect/>
                        </a:stretch>
                      </pic:blipFill>
                      <pic:spPr>
                        <a:xfrm>
                          <a:off x="2078050" y="0"/>
                          <a:ext cx="1304290" cy="707390"/>
                        </a:xfrm>
                        <a:prstGeom prst="rect">
                          <a:avLst/>
                        </a:prstGeom>
                      </pic:spPr>
                    </pic:pic>
                    <wps:wsp>
                      <wps:cNvPr id="42623" name="Shape 42623"/>
                      <wps:cNvSpPr/>
                      <wps:spPr>
                        <a:xfrm>
                          <a:off x="189560" y="826135"/>
                          <a:ext cx="5090795" cy="0"/>
                        </a:xfrm>
                        <a:custGeom>
                          <a:avLst/>
                          <a:gdLst/>
                          <a:ahLst/>
                          <a:cxnLst/>
                          <a:rect l="0" t="0" r="0" b="0"/>
                          <a:pathLst>
                            <a:path w="5090795">
                              <a:moveTo>
                                <a:pt x="0" y="0"/>
                              </a:moveTo>
                              <a:lnTo>
                                <a:pt x="5090795" y="0"/>
                              </a:lnTo>
                            </a:path>
                          </a:pathLst>
                        </a:custGeom>
                        <a:ln w="6350" cap="flat">
                          <a:round/>
                        </a:ln>
                      </wps:spPr>
                      <wps:style>
                        <a:lnRef idx="1">
                          <a:srgbClr val="638643"/>
                        </a:lnRef>
                        <a:fillRef idx="0">
                          <a:srgbClr val="000000">
                            <a:alpha val="0"/>
                          </a:srgbClr>
                        </a:fillRef>
                        <a:effectRef idx="0">
                          <a:scrgbClr r="0" g="0" b="0"/>
                        </a:effectRef>
                        <a:fontRef idx="none"/>
                      </wps:style>
                      <wps:bodyPr/>
                    </wps:wsp>
                    <wps:wsp>
                      <wps:cNvPr id="42624" name="Rectangle 42624"/>
                      <wps:cNvSpPr/>
                      <wps:spPr>
                        <a:xfrm>
                          <a:off x="0" y="19357"/>
                          <a:ext cx="42059" cy="153038"/>
                        </a:xfrm>
                        <a:prstGeom prst="rect">
                          <a:avLst/>
                        </a:prstGeom>
                        <a:ln>
                          <a:noFill/>
                        </a:ln>
                      </wps:spPr>
                      <wps:txbx>
                        <w:txbxContent>
                          <w:p w14:paraId="6BDC91DC" w14:textId="77777777" w:rsidR="00C93478" w:rsidRDefault="00C93478" w:rsidP="00C93478">
                            <w:r>
                              <w:t xml:space="preserve"> </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4929E60E" id="Group 42621" o:spid="_x0000_s1026" style="position:absolute;margin-left:419.2pt;margin-top:15pt;width:470.4pt;height:65.05pt;z-index:251659264;mso-position-horizontal:right;mso-position-horizontal-relative:margin;mso-position-vertical-relative:top-margin-area;mso-width-relative:margin" coordsize="52803,8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622" o:spid="_x0000_s1027" type="#_x0000_t75" style="position:absolute;left:20780;width:13043;height:7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">
                <v:imagedata r:id="rId2" o:title=""/>
              </v:shape>
              <v:shape id="Shape 42623" o:spid="_x0000_s1028" style="position:absolute;left:1895;top:8261;width:50908;height:0;visibility:visible;mso-wrap-style:square;v-text-anchor:top" coordsize="509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" path="m,l5090795,e" filled="f" strokecolor="#618540" strokeweight=".5pt">
                <v:path arrowok="t" textboxrect="0,0,5090795,0"/>
              </v:shape>
              <v:rect id="Rectangle 42624" o:spid="_x0000_s1029" style="position:absolute;top:193;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" filled="f" stroked="f">
                <v:textbox inset="0,0,0,0">
                  <w:txbxContent>
                    <w:p w14:paraId="6BDC91DC" w14:textId="77777777" w:rsidR="00C93478" w:rsidRDefault="00C93478" w:rsidP="00C93478">
                      <w:r>
                        <w:t xml:space="preserve"> </w:t>
                      </w:r>
                    </w:p>
                  </w:txbxContent>
                </v:textbox>
              </v:rect>
              <w10:wrap anchorx="margin" anchory="margin"/>
            </v:group>
          </w:pict>
        </mc:Fallback>
      </mc:AlternateContent>
    </w:r>
    <w:r w:rsidRPr="00135EE8">
      <w:rPr>
        <w:rFonts w:ascii="Times New Roman" w:hAnsi="Times New Roman" w:cs="Times New Roman"/>
        <w:sz w:val="18"/>
        <w:szCs w:val="18"/>
      </w:rPr>
      <w:t>32</w:t>
    </w:r>
    <w:r>
      <w:rPr>
        <w:rFonts w:ascii="Times New Roman" w:hAnsi="Times New Roman" w:cs="Times New Roman"/>
        <w:sz w:val="18"/>
        <w:szCs w:val="18"/>
      </w:rPr>
      <w:t>,</w:t>
    </w:r>
    <w:r w:rsidRPr="00135EE8">
      <w:rPr>
        <w:rFonts w:ascii="Times New Roman" w:hAnsi="Times New Roman" w:cs="Times New Roman"/>
        <w:sz w:val="18"/>
        <w:szCs w:val="18"/>
      </w:rPr>
      <w:t xml:space="preserve"> N</w:t>
    </w:r>
    <w:r>
      <w:rPr>
        <w:rFonts w:ascii="Times New Roman" w:hAnsi="Times New Roman" w:cs="Times New Roman"/>
        <w:sz w:val="18"/>
        <w:szCs w:val="18"/>
      </w:rPr>
      <w:t>o</w:t>
    </w:r>
    <w:r w:rsidRPr="00135EE8">
      <w:rPr>
        <w:rFonts w:ascii="Times New Roman" w:hAnsi="Times New Roman" w:cs="Times New Roman"/>
        <w:sz w:val="18"/>
        <w:szCs w:val="18"/>
      </w:rPr>
      <w:t>.</w:t>
    </w:r>
    <w:r>
      <w:rPr>
        <w:rFonts w:ascii="Times New Roman" w:hAnsi="Times New Roman" w:cs="Times New Roman"/>
        <w:sz w:val="18"/>
        <w:szCs w:val="18"/>
      </w:rPr>
      <w:t xml:space="preserve"> S3,</w:t>
    </w:r>
    <w:r w:rsidRPr="00135EE8">
      <w:rPr>
        <w:rFonts w:ascii="Times New Roman" w:hAnsi="Times New Roman" w:cs="Times New Roman"/>
        <w:sz w:val="18"/>
        <w:szCs w:val="18"/>
      </w:rPr>
      <w:t xml:space="preserve"> 2025</w:t>
    </w:r>
    <w:r w:rsidRPr="00135EE8">
      <w:rPr>
        <w:rFonts w:ascii="Times New Roman" w:hAnsi="Times New Roman" w:cs="Times New Roman"/>
        <w:sz w:val="18"/>
        <w:szCs w:val="18"/>
      </w:rPr>
      <w:tab/>
    </w:r>
    <w:r w:rsidRPr="00135EE8">
      <w:rPr>
        <w:rFonts w:ascii="Times New Roman" w:hAnsi="Times New Roman" w:cs="Times New Roman"/>
        <w:sz w:val="18"/>
        <w:szCs w:val="18"/>
      </w:rPr>
      <w:tab/>
    </w:r>
    <w:r w:rsidRPr="00135EE8">
      <w:rPr>
        <w:rFonts w:ascii="Times New Roman" w:hAnsi="Times New Roman" w:cs="Times New Roman"/>
        <w:sz w:val="18"/>
        <w:szCs w:val="18"/>
      </w:rPr>
      <w:tab/>
    </w:r>
    <w:r w:rsidRPr="00135EE8">
      <w:rPr>
        <w:rFonts w:ascii="Times New Roman" w:hAnsi="Times New Roman" w:cs="Times New Roman"/>
        <w:sz w:val="18"/>
        <w:szCs w:val="18"/>
      </w:rPr>
      <w:tab/>
    </w:r>
    <w:r w:rsidRPr="00135EE8">
      <w:rPr>
        <w:rFonts w:ascii="Times New Roman" w:hAnsi="Times New Roman" w:cs="Times New Roman"/>
        <w:sz w:val="18"/>
        <w:szCs w:val="18"/>
      </w:rPr>
      <w:tab/>
    </w:r>
    <w:r w:rsidRPr="00135EE8">
      <w:rPr>
        <w:rFonts w:ascii="Times New Roman" w:hAnsi="Times New Roman" w:cs="Times New Roman"/>
        <w:sz w:val="18"/>
        <w:szCs w:val="18"/>
      </w:rPr>
      <w:tab/>
    </w:r>
    <w:r w:rsidRPr="00135EE8">
      <w:rPr>
        <w:rFonts w:ascii="Times New Roman" w:hAnsi="Times New Roman" w:cs="Times New Roman"/>
        <w:sz w:val="18"/>
        <w:szCs w:val="18"/>
      </w:rPr>
      <w:tab/>
    </w:r>
    <w:r w:rsidRPr="00135EE8">
      <w:rPr>
        <w:rFonts w:ascii="Times New Roman" w:hAnsi="Times New Roman" w:cs="Times New Roman"/>
        <w:sz w:val="18"/>
        <w:szCs w:val="18"/>
      </w:rPr>
      <w:tab/>
    </w:r>
    <w:r>
      <w:rPr>
        <w:rFonts w:ascii="Times New Roman" w:hAnsi="Times New Roman" w:cs="Times New Roman"/>
        <w:sz w:val="18"/>
        <w:szCs w:val="18"/>
      </w:rPr>
      <w:tab/>
    </w:r>
    <w:r w:rsidRPr="00135EE8">
      <w:rPr>
        <w:rFonts w:ascii="Times New Roman" w:hAnsi="Times New Roman" w:cs="Times New Roman"/>
        <w:sz w:val="18"/>
        <w:szCs w:val="18"/>
      </w:rPr>
      <w:t>Open Access</w:t>
    </w:r>
  </w:p>
  <w:p w14:paraId="56729EA3" w14:textId="77777777" w:rsidR="00C93478" w:rsidRPr="00135EE8" w:rsidRDefault="00C93478" w:rsidP="00C93478">
    <w:pPr>
      <w:tabs>
        <w:tab w:val="left" w:pos="993"/>
        <w:tab w:val="left" w:pos="2736"/>
      </w:tabs>
      <w:rPr>
        <w:rFonts w:ascii="Times New Roman" w:hAnsi="Times New Roman" w:cs="Times New Roman"/>
        <w:sz w:val="18"/>
        <w:szCs w:val="18"/>
      </w:rPr>
    </w:pPr>
    <w:r w:rsidRPr="00135EE8">
      <w:rPr>
        <w:rFonts w:ascii="Times New Roman" w:hAnsi="Times New Roman" w:cs="Times New Roman"/>
        <w:sz w:val="18"/>
        <w:szCs w:val="18"/>
      </w:rPr>
      <w:t>ISSN: 1972-6325</w:t>
    </w:r>
  </w:p>
  <w:p w14:paraId="063CC230" w14:textId="77777777" w:rsidR="00C93478" w:rsidRPr="00135EE8" w:rsidRDefault="00C93478" w:rsidP="00C93478">
    <w:pPr>
      <w:tabs>
        <w:tab w:val="left" w:pos="993"/>
        <w:tab w:val="left" w:pos="2736"/>
      </w:tabs>
      <w:rPr>
        <w:rFonts w:ascii="Times New Roman" w:hAnsi="Times New Roman" w:cs="Times New Roman"/>
        <w:sz w:val="18"/>
        <w:szCs w:val="18"/>
      </w:rPr>
    </w:pPr>
    <w:r w:rsidRPr="00135EE8">
      <w:rPr>
        <w:rFonts w:ascii="Times New Roman" w:hAnsi="Times New Roman" w:cs="Times New Roman"/>
        <w:sz w:val="18"/>
        <w:szCs w:val="18"/>
      </w:rPr>
      <w:t>https://www.tpmap.org/</w:t>
    </w:r>
  </w:p>
  <w:p w14:paraId="63F25F49" w14:textId="77777777" w:rsidR="00C93478" w:rsidRDefault="00C93478" w:rsidP="00C93478">
    <w:pPr>
      <w:pStyle w:val="Header"/>
      <w:jc w:val="center"/>
    </w:pPr>
  </w:p>
  <w:p w14:paraId="643E6808" w14:textId="77777777" w:rsidR="00C93478" w:rsidRPr="0090020B" w:rsidRDefault="00C93478" w:rsidP="00C9347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A21791"/>
    <w:multiLevelType w:val="hybridMultilevel"/>
    <w:tmpl w:val="99E8E766"/>
    <w:lvl w:ilvl="0" w:tplc="0409000F">
      <w:start w:val="1"/>
      <w:numFmt w:val="decimal"/>
      <w:lvlText w:val="%1."/>
      <w:lvlJc w:val="left"/>
      <w:pPr>
        <w:tabs>
          <w:tab w:val="num" w:pos="720"/>
        </w:tabs>
        <w:ind w:left="720" w:hanging="360"/>
      </w:pPr>
      <w:rPr>
        <w:rFont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3367467C"/>
    <w:multiLevelType w:val="hybridMultilevel"/>
    <w:tmpl w:val="86725830"/>
    <w:lvl w:ilvl="0" w:tplc="98F8E1D0">
      <w:start w:val="1"/>
      <w:numFmt w:val="bullet"/>
      <w:lvlText w:val="•"/>
      <w:lvlJc w:val="left"/>
      <w:pPr>
        <w:tabs>
          <w:tab w:val="num" w:pos="720"/>
        </w:tabs>
        <w:ind w:left="720" w:hanging="360"/>
      </w:pPr>
      <w:rPr>
        <w:rFonts w:ascii="Arial" w:hAnsi="Arial" w:hint="default"/>
      </w:rPr>
    </w:lvl>
    <w:lvl w:ilvl="1" w:tplc="6E761592" w:tentative="1">
      <w:start w:val="1"/>
      <w:numFmt w:val="bullet"/>
      <w:lvlText w:val="•"/>
      <w:lvlJc w:val="left"/>
      <w:pPr>
        <w:tabs>
          <w:tab w:val="num" w:pos="1440"/>
        </w:tabs>
        <w:ind w:left="1440" w:hanging="360"/>
      </w:pPr>
      <w:rPr>
        <w:rFonts w:ascii="Arial" w:hAnsi="Arial" w:hint="default"/>
      </w:rPr>
    </w:lvl>
    <w:lvl w:ilvl="2" w:tplc="E678298C" w:tentative="1">
      <w:start w:val="1"/>
      <w:numFmt w:val="bullet"/>
      <w:lvlText w:val="•"/>
      <w:lvlJc w:val="left"/>
      <w:pPr>
        <w:tabs>
          <w:tab w:val="num" w:pos="2160"/>
        </w:tabs>
        <w:ind w:left="2160" w:hanging="360"/>
      </w:pPr>
      <w:rPr>
        <w:rFonts w:ascii="Arial" w:hAnsi="Arial" w:hint="default"/>
      </w:rPr>
    </w:lvl>
    <w:lvl w:ilvl="3" w:tplc="25A48762" w:tentative="1">
      <w:start w:val="1"/>
      <w:numFmt w:val="bullet"/>
      <w:lvlText w:val="•"/>
      <w:lvlJc w:val="left"/>
      <w:pPr>
        <w:tabs>
          <w:tab w:val="num" w:pos="2880"/>
        </w:tabs>
        <w:ind w:left="2880" w:hanging="360"/>
      </w:pPr>
      <w:rPr>
        <w:rFonts w:ascii="Arial" w:hAnsi="Arial" w:hint="default"/>
      </w:rPr>
    </w:lvl>
    <w:lvl w:ilvl="4" w:tplc="1C08A3AA" w:tentative="1">
      <w:start w:val="1"/>
      <w:numFmt w:val="bullet"/>
      <w:lvlText w:val="•"/>
      <w:lvlJc w:val="left"/>
      <w:pPr>
        <w:tabs>
          <w:tab w:val="num" w:pos="3600"/>
        </w:tabs>
        <w:ind w:left="3600" w:hanging="360"/>
      </w:pPr>
      <w:rPr>
        <w:rFonts w:ascii="Arial" w:hAnsi="Arial" w:hint="default"/>
      </w:rPr>
    </w:lvl>
    <w:lvl w:ilvl="5" w:tplc="5344A744" w:tentative="1">
      <w:start w:val="1"/>
      <w:numFmt w:val="bullet"/>
      <w:lvlText w:val="•"/>
      <w:lvlJc w:val="left"/>
      <w:pPr>
        <w:tabs>
          <w:tab w:val="num" w:pos="4320"/>
        </w:tabs>
        <w:ind w:left="4320" w:hanging="360"/>
      </w:pPr>
      <w:rPr>
        <w:rFonts w:ascii="Arial" w:hAnsi="Arial" w:hint="default"/>
      </w:rPr>
    </w:lvl>
    <w:lvl w:ilvl="6" w:tplc="7B98FFE2" w:tentative="1">
      <w:start w:val="1"/>
      <w:numFmt w:val="bullet"/>
      <w:lvlText w:val="•"/>
      <w:lvlJc w:val="left"/>
      <w:pPr>
        <w:tabs>
          <w:tab w:val="num" w:pos="5040"/>
        </w:tabs>
        <w:ind w:left="5040" w:hanging="360"/>
      </w:pPr>
      <w:rPr>
        <w:rFonts w:ascii="Arial" w:hAnsi="Arial" w:hint="default"/>
      </w:rPr>
    </w:lvl>
    <w:lvl w:ilvl="7" w:tplc="06425876" w:tentative="1">
      <w:start w:val="1"/>
      <w:numFmt w:val="bullet"/>
      <w:lvlText w:val="•"/>
      <w:lvlJc w:val="left"/>
      <w:pPr>
        <w:tabs>
          <w:tab w:val="num" w:pos="5760"/>
        </w:tabs>
        <w:ind w:left="5760" w:hanging="360"/>
      </w:pPr>
      <w:rPr>
        <w:rFonts w:ascii="Arial" w:hAnsi="Arial" w:hint="default"/>
      </w:rPr>
    </w:lvl>
    <w:lvl w:ilvl="8" w:tplc="0EAE78D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58A1F12"/>
    <w:multiLevelType w:val="hybridMultilevel"/>
    <w:tmpl w:val="FFFFFFFF"/>
    <w:lvl w:ilvl="0" w:tplc="3BAA5B74">
      <w:numFmt w:val="bullet"/>
      <w:lvlText w:val="●"/>
      <w:lvlJc w:val="left"/>
      <w:pPr>
        <w:ind w:left="700" w:hanging="360"/>
      </w:pPr>
      <w:rPr>
        <w:rFonts w:ascii="Arial" w:eastAsia="Arial" w:hAnsi="Arial" w:cs="Arial" w:hint="default"/>
        <w:b w:val="0"/>
        <w:bCs w:val="0"/>
        <w:i w:val="0"/>
        <w:iCs w:val="0"/>
        <w:spacing w:val="0"/>
        <w:w w:val="100"/>
        <w:sz w:val="22"/>
        <w:szCs w:val="22"/>
        <w:lang w:val="en-US" w:eastAsia="en-US" w:bidi="ar-SA"/>
      </w:rPr>
    </w:lvl>
    <w:lvl w:ilvl="1" w:tplc="E0D26E1E">
      <w:numFmt w:val="bullet"/>
      <w:lvlText w:val="•"/>
      <w:lvlJc w:val="left"/>
      <w:pPr>
        <w:ind w:left="1588" w:hanging="360"/>
      </w:pPr>
      <w:rPr>
        <w:rFonts w:hint="default"/>
        <w:lang w:val="en-US" w:eastAsia="en-US" w:bidi="ar-SA"/>
      </w:rPr>
    </w:lvl>
    <w:lvl w:ilvl="2" w:tplc="0AD01D88">
      <w:numFmt w:val="bullet"/>
      <w:lvlText w:val="•"/>
      <w:lvlJc w:val="left"/>
      <w:pPr>
        <w:ind w:left="2476" w:hanging="360"/>
      </w:pPr>
      <w:rPr>
        <w:rFonts w:hint="default"/>
        <w:lang w:val="en-US" w:eastAsia="en-US" w:bidi="ar-SA"/>
      </w:rPr>
    </w:lvl>
    <w:lvl w:ilvl="3" w:tplc="4110714C">
      <w:numFmt w:val="bullet"/>
      <w:lvlText w:val="•"/>
      <w:lvlJc w:val="left"/>
      <w:pPr>
        <w:ind w:left="3364" w:hanging="360"/>
      </w:pPr>
      <w:rPr>
        <w:rFonts w:hint="default"/>
        <w:lang w:val="en-US" w:eastAsia="en-US" w:bidi="ar-SA"/>
      </w:rPr>
    </w:lvl>
    <w:lvl w:ilvl="4" w:tplc="E99A39D6">
      <w:numFmt w:val="bullet"/>
      <w:lvlText w:val="•"/>
      <w:lvlJc w:val="left"/>
      <w:pPr>
        <w:ind w:left="4252" w:hanging="360"/>
      </w:pPr>
      <w:rPr>
        <w:rFonts w:hint="default"/>
        <w:lang w:val="en-US" w:eastAsia="en-US" w:bidi="ar-SA"/>
      </w:rPr>
    </w:lvl>
    <w:lvl w:ilvl="5" w:tplc="2004BBC2">
      <w:numFmt w:val="bullet"/>
      <w:lvlText w:val="•"/>
      <w:lvlJc w:val="left"/>
      <w:pPr>
        <w:ind w:left="5140" w:hanging="360"/>
      </w:pPr>
      <w:rPr>
        <w:rFonts w:hint="default"/>
        <w:lang w:val="en-US" w:eastAsia="en-US" w:bidi="ar-SA"/>
      </w:rPr>
    </w:lvl>
    <w:lvl w:ilvl="6" w:tplc="BB58AE78">
      <w:numFmt w:val="bullet"/>
      <w:lvlText w:val="•"/>
      <w:lvlJc w:val="left"/>
      <w:pPr>
        <w:ind w:left="6028" w:hanging="360"/>
      </w:pPr>
      <w:rPr>
        <w:rFonts w:hint="default"/>
        <w:lang w:val="en-US" w:eastAsia="en-US" w:bidi="ar-SA"/>
      </w:rPr>
    </w:lvl>
    <w:lvl w:ilvl="7" w:tplc="B1B4C9DC">
      <w:numFmt w:val="bullet"/>
      <w:lvlText w:val="•"/>
      <w:lvlJc w:val="left"/>
      <w:pPr>
        <w:ind w:left="6916" w:hanging="360"/>
      </w:pPr>
      <w:rPr>
        <w:rFonts w:hint="default"/>
        <w:lang w:val="en-US" w:eastAsia="en-US" w:bidi="ar-SA"/>
      </w:rPr>
    </w:lvl>
    <w:lvl w:ilvl="8" w:tplc="945AD7F8">
      <w:numFmt w:val="bullet"/>
      <w:lvlText w:val="•"/>
      <w:lvlJc w:val="left"/>
      <w:pPr>
        <w:ind w:left="7804" w:hanging="360"/>
      </w:pPr>
      <w:rPr>
        <w:rFonts w:hint="default"/>
        <w:lang w:val="en-US" w:eastAsia="en-US" w:bidi="ar-SA"/>
      </w:rPr>
    </w:lvl>
  </w:abstractNum>
  <w:abstractNum w:abstractNumId="3" w15:restartNumberingAfterBreak="0">
    <w:nsid w:val="35ED04E9"/>
    <w:multiLevelType w:val="hybridMultilevel"/>
    <w:tmpl w:val="2CDAEECE"/>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4" w15:restartNumberingAfterBreak="0">
    <w:nsid w:val="4A7D5366"/>
    <w:multiLevelType w:val="hybridMultilevel"/>
    <w:tmpl w:val="6686A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42D1450"/>
    <w:multiLevelType w:val="hybridMultilevel"/>
    <w:tmpl w:val="D7CA0874"/>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6" w15:restartNumberingAfterBreak="0">
    <w:nsid w:val="55055D9F"/>
    <w:multiLevelType w:val="hybridMultilevel"/>
    <w:tmpl w:val="D034F9AE"/>
    <w:lvl w:ilvl="0" w:tplc="28140222">
      <w:start w:val="1"/>
      <w:numFmt w:val="bullet"/>
      <w:lvlText w:val="•"/>
      <w:lvlJc w:val="left"/>
      <w:pPr>
        <w:tabs>
          <w:tab w:val="num" w:pos="720"/>
        </w:tabs>
        <w:ind w:left="720" w:hanging="360"/>
      </w:pPr>
      <w:rPr>
        <w:rFonts w:ascii="Arial" w:hAnsi="Arial" w:hint="default"/>
      </w:rPr>
    </w:lvl>
    <w:lvl w:ilvl="1" w:tplc="1542EA2C" w:tentative="1">
      <w:start w:val="1"/>
      <w:numFmt w:val="bullet"/>
      <w:lvlText w:val="•"/>
      <w:lvlJc w:val="left"/>
      <w:pPr>
        <w:tabs>
          <w:tab w:val="num" w:pos="1440"/>
        </w:tabs>
        <w:ind w:left="1440" w:hanging="360"/>
      </w:pPr>
      <w:rPr>
        <w:rFonts w:ascii="Arial" w:hAnsi="Arial" w:hint="default"/>
      </w:rPr>
    </w:lvl>
    <w:lvl w:ilvl="2" w:tplc="58088B30" w:tentative="1">
      <w:start w:val="1"/>
      <w:numFmt w:val="bullet"/>
      <w:lvlText w:val="•"/>
      <w:lvlJc w:val="left"/>
      <w:pPr>
        <w:tabs>
          <w:tab w:val="num" w:pos="2160"/>
        </w:tabs>
        <w:ind w:left="2160" w:hanging="360"/>
      </w:pPr>
      <w:rPr>
        <w:rFonts w:ascii="Arial" w:hAnsi="Arial" w:hint="default"/>
      </w:rPr>
    </w:lvl>
    <w:lvl w:ilvl="3" w:tplc="2474FE6C" w:tentative="1">
      <w:start w:val="1"/>
      <w:numFmt w:val="bullet"/>
      <w:lvlText w:val="•"/>
      <w:lvlJc w:val="left"/>
      <w:pPr>
        <w:tabs>
          <w:tab w:val="num" w:pos="2880"/>
        </w:tabs>
        <w:ind w:left="2880" w:hanging="360"/>
      </w:pPr>
      <w:rPr>
        <w:rFonts w:ascii="Arial" w:hAnsi="Arial" w:hint="default"/>
      </w:rPr>
    </w:lvl>
    <w:lvl w:ilvl="4" w:tplc="14EAC41C" w:tentative="1">
      <w:start w:val="1"/>
      <w:numFmt w:val="bullet"/>
      <w:lvlText w:val="•"/>
      <w:lvlJc w:val="left"/>
      <w:pPr>
        <w:tabs>
          <w:tab w:val="num" w:pos="3600"/>
        </w:tabs>
        <w:ind w:left="3600" w:hanging="360"/>
      </w:pPr>
      <w:rPr>
        <w:rFonts w:ascii="Arial" w:hAnsi="Arial" w:hint="default"/>
      </w:rPr>
    </w:lvl>
    <w:lvl w:ilvl="5" w:tplc="F10636C8" w:tentative="1">
      <w:start w:val="1"/>
      <w:numFmt w:val="bullet"/>
      <w:lvlText w:val="•"/>
      <w:lvlJc w:val="left"/>
      <w:pPr>
        <w:tabs>
          <w:tab w:val="num" w:pos="4320"/>
        </w:tabs>
        <w:ind w:left="4320" w:hanging="360"/>
      </w:pPr>
      <w:rPr>
        <w:rFonts w:ascii="Arial" w:hAnsi="Arial" w:hint="default"/>
      </w:rPr>
    </w:lvl>
    <w:lvl w:ilvl="6" w:tplc="EFDA1B98" w:tentative="1">
      <w:start w:val="1"/>
      <w:numFmt w:val="bullet"/>
      <w:lvlText w:val="•"/>
      <w:lvlJc w:val="left"/>
      <w:pPr>
        <w:tabs>
          <w:tab w:val="num" w:pos="5040"/>
        </w:tabs>
        <w:ind w:left="5040" w:hanging="360"/>
      </w:pPr>
      <w:rPr>
        <w:rFonts w:ascii="Arial" w:hAnsi="Arial" w:hint="default"/>
      </w:rPr>
    </w:lvl>
    <w:lvl w:ilvl="7" w:tplc="E88E4B5E" w:tentative="1">
      <w:start w:val="1"/>
      <w:numFmt w:val="bullet"/>
      <w:lvlText w:val="•"/>
      <w:lvlJc w:val="left"/>
      <w:pPr>
        <w:tabs>
          <w:tab w:val="num" w:pos="5760"/>
        </w:tabs>
        <w:ind w:left="5760" w:hanging="360"/>
      </w:pPr>
      <w:rPr>
        <w:rFonts w:ascii="Arial" w:hAnsi="Arial" w:hint="default"/>
      </w:rPr>
    </w:lvl>
    <w:lvl w:ilvl="8" w:tplc="CD1C413E"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4"/>
  </w:num>
  <w:num w:numId="3">
    <w:abstractNumId w:val="5"/>
  </w:num>
  <w:num w:numId="4">
    <w:abstractNumId w:val="3"/>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385BF1"/>
    <w:rsid w:val="000238F7"/>
    <w:rsid w:val="000E1D17"/>
    <w:rsid w:val="000E7328"/>
    <w:rsid w:val="001006DF"/>
    <w:rsid w:val="00100B7E"/>
    <w:rsid w:val="0010417E"/>
    <w:rsid w:val="00180149"/>
    <w:rsid w:val="001945D8"/>
    <w:rsid w:val="00196F9F"/>
    <w:rsid w:val="001A122C"/>
    <w:rsid w:val="001B37C7"/>
    <w:rsid w:val="001B72EC"/>
    <w:rsid w:val="00385BF1"/>
    <w:rsid w:val="003C3B7B"/>
    <w:rsid w:val="003C41E9"/>
    <w:rsid w:val="003F69F9"/>
    <w:rsid w:val="00491A9A"/>
    <w:rsid w:val="004B136A"/>
    <w:rsid w:val="004F7DBA"/>
    <w:rsid w:val="00504030"/>
    <w:rsid w:val="00594052"/>
    <w:rsid w:val="005C4FF6"/>
    <w:rsid w:val="0060677A"/>
    <w:rsid w:val="00613DCC"/>
    <w:rsid w:val="00682301"/>
    <w:rsid w:val="006E4DB0"/>
    <w:rsid w:val="00740997"/>
    <w:rsid w:val="00772E34"/>
    <w:rsid w:val="00787B78"/>
    <w:rsid w:val="007966A0"/>
    <w:rsid w:val="007E4D6C"/>
    <w:rsid w:val="007F0F67"/>
    <w:rsid w:val="00871F21"/>
    <w:rsid w:val="009D45FB"/>
    <w:rsid w:val="00A269F5"/>
    <w:rsid w:val="00A353F0"/>
    <w:rsid w:val="00A41F5D"/>
    <w:rsid w:val="00A54E32"/>
    <w:rsid w:val="00A74649"/>
    <w:rsid w:val="00A86605"/>
    <w:rsid w:val="00A97029"/>
    <w:rsid w:val="00AD78F5"/>
    <w:rsid w:val="00B65915"/>
    <w:rsid w:val="00B73357"/>
    <w:rsid w:val="00BE5565"/>
    <w:rsid w:val="00C14BD3"/>
    <w:rsid w:val="00C237CD"/>
    <w:rsid w:val="00C5746D"/>
    <w:rsid w:val="00C60B07"/>
    <w:rsid w:val="00C93478"/>
    <w:rsid w:val="00D02E87"/>
    <w:rsid w:val="00D07F59"/>
    <w:rsid w:val="00E63902"/>
    <w:rsid w:val="00E7293A"/>
    <w:rsid w:val="00EA7335"/>
    <w:rsid w:val="00F61424"/>
    <w:rsid w:val="00FB697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0DC033"/>
  <w15:docId w15:val="{3D5E4ED4-CB3D-D243-A63B-B30F0ABD8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234"/>
      <w:ind w:left="100"/>
      <w:outlineLvl w:val="0"/>
    </w:pPr>
    <w:rPr>
      <w:b/>
      <w:bCs/>
      <w:sz w:val="28"/>
      <w:szCs w:val="28"/>
    </w:rPr>
  </w:style>
  <w:style w:type="paragraph" w:styleId="Heading2">
    <w:name w:val="heading 2"/>
    <w:basedOn w:val="Normal"/>
    <w:uiPriority w:val="9"/>
    <w:unhideWhenUsed/>
    <w:qFormat/>
    <w:pPr>
      <w:ind w:left="100"/>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247"/>
      <w:ind w:left="100"/>
    </w:pPr>
  </w:style>
  <w:style w:type="paragraph" w:styleId="Title">
    <w:name w:val="Title"/>
    <w:basedOn w:val="Normal"/>
    <w:link w:val="TitleChar"/>
    <w:uiPriority w:val="10"/>
    <w:qFormat/>
    <w:pPr>
      <w:spacing w:before="245"/>
      <w:ind w:left="100"/>
    </w:pPr>
    <w:rPr>
      <w:b/>
      <w:bCs/>
      <w:sz w:val="36"/>
      <w:szCs w:val="36"/>
    </w:rPr>
  </w:style>
  <w:style w:type="paragraph" w:styleId="ListParagraph">
    <w:name w:val="List Paragraph"/>
    <w:basedOn w:val="Normal"/>
    <w:uiPriority w:val="1"/>
    <w:qFormat/>
    <w:pPr>
      <w:spacing w:before="17"/>
      <w:ind w:left="699" w:hanging="359"/>
    </w:pPr>
  </w:style>
  <w:style w:type="paragraph" w:customStyle="1" w:styleId="TableParagraph">
    <w:name w:val="Table Paragraph"/>
    <w:basedOn w:val="Normal"/>
    <w:uiPriority w:val="1"/>
    <w:qFormat/>
  </w:style>
  <w:style w:type="character" w:customStyle="1" w:styleId="TitleChar">
    <w:name w:val="Title Char"/>
    <w:basedOn w:val="DefaultParagraphFont"/>
    <w:link w:val="Title"/>
    <w:uiPriority w:val="10"/>
    <w:rsid w:val="00682301"/>
    <w:rPr>
      <w:rFonts w:ascii="Arial" w:eastAsia="Arial" w:hAnsi="Arial" w:cs="Arial"/>
      <w:b/>
      <w:bCs/>
      <w:sz w:val="36"/>
      <w:szCs w:val="36"/>
    </w:rPr>
  </w:style>
  <w:style w:type="paragraph" w:styleId="NormalWeb">
    <w:name w:val="Normal (Web)"/>
    <w:basedOn w:val="Normal"/>
    <w:uiPriority w:val="99"/>
    <w:semiHidden/>
    <w:unhideWhenUsed/>
    <w:rsid w:val="00682301"/>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93478"/>
    <w:pPr>
      <w:tabs>
        <w:tab w:val="center" w:pos="4680"/>
        <w:tab w:val="right" w:pos="9360"/>
      </w:tabs>
    </w:pPr>
  </w:style>
  <w:style w:type="character" w:customStyle="1" w:styleId="HeaderChar">
    <w:name w:val="Header Char"/>
    <w:basedOn w:val="DefaultParagraphFont"/>
    <w:link w:val="Header"/>
    <w:uiPriority w:val="99"/>
    <w:rsid w:val="00C93478"/>
    <w:rPr>
      <w:rFonts w:ascii="Arial" w:eastAsia="Arial" w:hAnsi="Arial" w:cs="Arial"/>
    </w:rPr>
  </w:style>
  <w:style w:type="paragraph" w:styleId="Footer">
    <w:name w:val="footer"/>
    <w:basedOn w:val="Normal"/>
    <w:link w:val="FooterChar"/>
    <w:uiPriority w:val="99"/>
    <w:unhideWhenUsed/>
    <w:rsid w:val="00C93478"/>
    <w:pPr>
      <w:tabs>
        <w:tab w:val="center" w:pos="4680"/>
        <w:tab w:val="right" w:pos="9360"/>
      </w:tabs>
    </w:pPr>
  </w:style>
  <w:style w:type="character" w:customStyle="1" w:styleId="FooterChar">
    <w:name w:val="Footer Char"/>
    <w:basedOn w:val="DefaultParagraphFont"/>
    <w:link w:val="Footer"/>
    <w:uiPriority w:val="99"/>
    <w:rsid w:val="00C93478"/>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1076</Words>
  <Characters>6137</Characters>
  <Application>Microsoft Office Word</Application>
  <DocSecurity>0</DocSecurity>
  <Lines>51</Lines>
  <Paragraphs>14</Paragraphs>
  <ScaleCrop>false</ScaleCrop>
  <Company/>
  <LinksUpToDate>false</LinksUpToDate>
  <CharactersWithSpaces>7199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Generate a case report for publication including t...</dc:title>
  <dc:creator>Anees Puthawala</dc:creator>
  <cp:lastModifiedBy>user</cp:lastModifiedBy>
  <cp:revision>9</cp:revision>
  <dcterms:created xsi:type="dcterms:W3CDTF">2025-08-15T07:22:00Z</dcterms:created>
  <dcterms:modified xsi:type="dcterms:W3CDTF">2025-08-18T11:02:00Z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2025-08-14T00:00:00Z</vt:filetime>
  </property>
  <property fmtid="{D5CDD505-2E9C-101B-9397-08002B2CF9AE}" pid="3" name="Producer">
    <vt:lpwstr>Skia/PDF m141 Google Docs Renderer</vt:lpwstr>
  </property>
  <property fmtid="{D5CDD505-2E9C-101B-9397-08002B2CF9AE}" pid="4" name="LastSaved">
    <vt:filetime>2025-08-14T00:00:00Z</vt:filetime>
  </property>
</Properties>
</file>